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9C35B" w14:textId="77777777" w:rsidR="00005091" w:rsidRDefault="00005091">
      <w:pPr>
        <w:rPr>
          <w:rFonts w:ascii="Arial" w:hAnsi="Arial" w:cs="Arial"/>
          <w:color w:val="545454"/>
          <w:sz w:val="30"/>
          <w:szCs w:val="30"/>
          <w:shd w:val="clear" w:color="auto" w:fill="FFFFFF"/>
        </w:rPr>
      </w:pPr>
    </w:p>
    <w:p w14:paraId="54183134" w14:textId="77777777" w:rsidR="00005091" w:rsidRPr="007D533C" w:rsidRDefault="00E065DA">
      <w:pPr>
        <w:rPr>
          <w:rFonts w:ascii="Arial" w:hAnsi="Arial" w:cs="Arial"/>
          <w:u w:val="single"/>
          <w:shd w:val="clear" w:color="auto" w:fill="FFFFFF"/>
        </w:rPr>
      </w:pPr>
      <w:r w:rsidRPr="007D533C">
        <w:rPr>
          <w:rFonts w:ascii="Arial" w:hAnsi="Arial" w:cs="Arial"/>
          <w:u w:val="single"/>
          <w:shd w:val="clear" w:color="auto" w:fill="FFFFFF"/>
        </w:rPr>
        <w:t>Our intentions:</w:t>
      </w:r>
    </w:p>
    <w:p w14:paraId="3F248C1B" w14:textId="77777777" w:rsidR="00005091" w:rsidRPr="007D533C" w:rsidRDefault="00005091">
      <w:pPr>
        <w:rPr>
          <w:rFonts w:ascii="Arial" w:hAnsi="Arial" w:cs="Arial"/>
          <w:shd w:val="clear" w:color="auto" w:fill="FFFFFF"/>
        </w:rPr>
      </w:pPr>
      <w:r w:rsidRPr="007D533C">
        <w:rPr>
          <w:rFonts w:ascii="Arial" w:hAnsi="Arial" w:cs="Arial"/>
          <w:shd w:val="clear" w:color="auto" w:fill="FFFFFF"/>
        </w:rPr>
        <w:t>To promote and instil</w:t>
      </w:r>
      <w:r w:rsidR="00E065DA" w:rsidRPr="007D533C">
        <w:rPr>
          <w:rFonts w:ascii="Arial" w:hAnsi="Arial" w:cs="Arial"/>
          <w:shd w:val="clear" w:color="auto" w:fill="FFFFFF"/>
        </w:rPr>
        <w:t xml:space="preserve"> a love for writing and high-quality literature into pupils at all ages. It is our intention when teaching the English curriculum that our pupils acquire the necessary knowledge, skills and understanding to become lifelong learners and linguists. We strive to ensure that all our pupils receive a well-rounded learning experience</w:t>
      </w:r>
      <w:r w:rsidR="009C4856" w:rsidRPr="007D533C">
        <w:rPr>
          <w:rFonts w:ascii="Arial" w:hAnsi="Arial" w:cs="Arial"/>
          <w:shd w:val="clear" w:color="auto" w:fill="FFFFFF"/>
        </w:rPr>
        <w:t xml:space="preserve"> when writing</w:t>
      </w:r>
      <w:r w:rsidR="00E065DA" w:rsidRPr="007D533C">
        <w:rPr>
          <w:rFonts w:ascii="Arial" w:hAnsi="Arial" w:cs="Arial"/>
          <w:shd w:val="clear" w:color="auto" w:fill="FFFFFF"/>
        </w:rPr>
        <w:t xml:space="preserve"> which will equip them with the fundamental</w:t>
      </w:r>
      <w:r w:rsidR="00CB674B" w:rsidRPr="007D533C">
        <w:rPr>
          <w:rFonts w:ascii="Arial" w:hAnsi="Arial" w:cs="Arial"/>
          <w:shd w:val="clear" w:color="auto" w:fill="FFFFFF"/>
        </w:rPr>
        <w:t xml:space="preserve"> tools to achieve in our school</w:t>
      </w:r>
      <w:r w:rsidR="00E065DA" w:rsidRPr="007D533C">
        <w:rPr>
          <w:rFonts w:ascii="Arial" w:hAnsi="Arial" w:cs="Arial"/>
          <w:shd w:val="clear" w:color="auto" w:fill="FFFFFF"/>
        </w:rPr>
        <w:t xml:space="preserve"> and beyond. It is our intention to immerse pupils in the wonders of quality texts to </w:t>
      </w:r>
      <w:r w:rsidRPr="007D533C">
        <w:rPr>
          <w:rFonts w:ascii="Arial" w:hAnsi="Arial" w:cs="Arial"/>
          <w:shd w:val="clear" w:color="auto" w:fill="FFFFFF"/>
        </w:rPr>
        <w:t>instil</w:t>
      </w:r>
      <w:r w:rsidR="00CB674B" w:rsidRPr="007D533C">
        <w:rPr>
          <w:rFonts w:ascii="Arial" w:hAnsi="Arial" w:cs="Arial"/>
          <w:shd w:val="clear" w:color="auto" w:fill="FFFFFF"/>
        </w:rPr>
        <w:t xml:space="preserve"> a love for </w:t>
      </w:r>
      <w:r w:rsidRPr="007D533C">
        <w:rPr>
          <w:rFonts w:ascii="Arial" w:hAnsi="Arial" w:cs="Arial"/>
          <w:shd w:val="clear" w:color="auto" w:fill="FFFFFF"/>
        </w:rPr>
        <w:t>writing</w:t>
      </w:r>
      <w:r w:rsidR="00E065DA" w:rsidRPr="007D533C">
        <w:rPr>
          <w:rFonts w:ascii="Arial" w:hAnsi="Arial" w:cs="Arial"/>
          <w:shd w:val="clear" w:color="auto" w:fill="FFFFFF"/>
        </w:rPr>
        <w:t>, a passion for discovery</w:t>
      </w:r>
      <w:r w:rsidRPr="007D533C">
        <w:rPr>
          <w:rFonts w:ascii="Arial" w:hAnsi="Arial" w:cs="Arial"/>
          <w:shd w:val="clear" w:color="auto" w:fill="FFFFFF"/>
        </w:rPr>
        <w:t xml:space="preserve"> of different texts and the</w:t>
      </w:r>
      <w:r w:rsidR="00E065DA" w:rsidRPr="007D533C">
        <w:rPr>
          <w:rFonts w:ascii="Arial" w:hAnsi="Arial" w:cs="Arial"/>
          <w:shd w:val="clear" w:color="auto" w:fill="FFFFFF"/>
        </w:rPr>
        <w:t xml:space="preserve"> confidence to explore their imagination</w:t>
      </w:r>
      <w:r w:rsidRPr="007D533C">
        <w:rPr>
          <w:rFonts w:ascii="Arial" w:hAnsi="Arial" w:cs="Arial"/>
          <w:shd w:val="clear" w:color="auto" w:fill="FFFFFF"/>
        </w:rPr>
        <w:t xml:space="preserve"> and use it in their written work.</w:t>
      </w:r>
    </w:p>
    <w:p w14:paraId="781FB714" w14:textId="77777777" w:rsidR="00005091" w:rsidRPr="007D533C" w:rsidRDefault="00005091">
      <w:pPr>
        <w:rPr>
          <w:rFonts w:ascii="Arial" w:hAnsi="Arial" w:cs="Arial"/>
          <w:u w:val="single"/>
          <w:shd w:val="clear" w:color="auto" w:fill="FFFFFF"/>
        </w:rPr>
      </w:pPr>
      <w:r w:rsidRPr="007D533C">
        <w:rPr>
          <w:rFonts w:ascii="Arial" w:hAnsi="Arial" w:cs="Arial"/>
          <w:u w:val="single"/>
          <w:shd w:val="clear" w:color="auto" w:fill="FFFFFF"/>
        </w:rPr>
        <w:t>Implantation:</w:t>
      </w:r>
    </w:p>
    <w:p w14:paraId="73BF8135" w14:textId="77777777" w:rsidR="00005091" w:rsidRPr="007D533C" w:rsidRDefault="00005091">
      <w:pPr>
        <w:rPr>
          <w:rFonts w:ascii="Arial" w:hAnsi="Arial" w:cs="Arial"/>
          <w:u w:val="single"/>
          <w:shd w:val="clear" w:color="auto" w:fill="FFFFFF"/>
        </w:rPr>
      </w:pPr>
      <w:r w:rsidRPr="007D533C">
        <w:rPr>
          <w:rFonts w:ascii="Arial" w:hAnsi="Arial" w:cs="Arial"/>
          <w:u w:val="single"/>
          <w:shd w:val="clear" w:color="auto" w:fill="FFFFFF"/>
        </w:rPr>
        <w:t>Handwriting</w:t>
      </w:r>
    </w:p>
    <w:p w14:paraId="14CCD3B4" w14:textId="3E14F95A" w:rsidR="00005091" w:rsidRPr="007D533C" w:rsidRDefault="00005091" w:rsidP="00005091">
      <w:pPr>
        <w:rPr>
          <w:rFonts w:ascii="Arial" w:hAnsi="Arial" w:cs="Arial"/>
        </w:rPr>
      </w:pPr>
      <w:r w:rsidRPr="007D533C">
        <w:rPr>
          <w:rFonts w:ascii="Arial" w:hAnsi="Arial" w:cs="Arial"/>
        </w:rPr>
        <w:t>Across KS1 and KS2 the day starts with a short handwriting session. In this time the children are introduced to a new letter which the teacher models how to write in the school cursive</w:t>
      </w:r>
      <w:r w:rsidR="00F061AB">
        <w:rPr>
          <w:rFonts w:ascii="Arial" w:hAnsi="Arial" w:cs="Arial"/>
        </w:rPr>
        <w:t xml:space="preserve"> style. The appropriate lead in</w:t>
      </w:r>
      <w:bookmarkStart w:id="0" w:name="_GoBack"/>
      <w:bookmarkEnd w:id="0"/>
      <w:r w:rsidRPr="007D533C">
        <w:rPr>
          <w:rFonts w:ascii="Arial" w:hAnsi="Arial" w:cs="Arial"/>
        </w:rPr>
        <w:t xml:space="preserve"> and lead outs are taught so that the children can become skilled at joining their handwriting, ideally by the end of Year Two. </w:t>
      </w:r>
    </w:p>
    <w:p w14:paraId="10E26733" w14:textId="77777777" w:rsidR="00005091" w:rsidRPr="007D533C" w:rsidRDefault="00005091" w:rsidP="00005091">
      <w:pPr>
        <w:rPr>
          <w:rFonts w:ascii="Arial" w:hAnsi="Arial" w:cs="Arial"/>
          <w:u w:val="single"/>
        </w:rPr>
      </w:pPr>
      <w:r w:rsidRPr="007D533C">
        <w:rPr>
          <w:rFonts w:ascii="Arial" w:hAnsi="Arial" w:cs="Arial"/>
          <w:u w:val="single"/>
        </w:rPr>
        <w:t>Grammar</w:t>
      </w:r>
    </w:p>
    <w:p w14:paraId="589DDBF4" w14:textId="77777777" w:rsidR="00005091" w:rsidRPr="007D533C" w:rsidRDefault="00005091" w:rsidP="00005091">
      <w:pPr>
        <w:rPr>
          <w:rFonts w:ascii="Arial" w:hAnsi="Arial" w:cs="Arial"/>
        </w:rPr>
      </w:pPr>
      <w:r w:rsidRPr="007D533C">
        <w:rPr>
          <w:rFonts w:ascii="Arial" w:hAnsi="Arial" w:cs="Arial"/>
        </w:rPr>
        <w:t>In KS1 and KS2 the children have the opportunity to learn new grammar concepts or consolidate ones already taught so that they understand its importance within the English spoken and written language.</w:t>
      </w:r>
    </w:p>
    <w:p w14:paraId="3B0C03F8" w14:textId="77777777" w:rsidR="00005091" w:rsidRPr="007D533C" w:rsidRDefault="00005091" w:rsidP="00005091">
      <w:pPr>
        <w:rPr>
          <w:rFonts w:ascii="Arial" w:hAnsi="Arial" w:cs="Arial"/>
          <w:u w:val="single"/>
        </w:rPr>
      </w:pPr>
      <w:r w:rsidRPr="007D533C">
        <w:rPr>
          <w:rFonts w:ascii="Arial" w:hAnsi="Arial" w:cs="Arial"/>
          <w:u w:val="single"/>
        </w:rPr>
        <w:t>Writing</w:t>
      </w:r>
    </w:p>
    <w:p w14:paraId="57012340" w14:textId="77777777" w:rsidR="00005091" w:rsidRPr="007D533C" w:rsidRDefault="00005091" w:rsidP="00005091">
      <w:pPr>
        <w:rPr>
          <w:rFonts w:ascii="Arial" w:hAnsi="Arial" w:cs="Arial"/>
          <w:bCs/>
        </w:rPr>
      </w:pPr>
      <w:r w:rsidRPr="007D533C">
        <w:rPr>
          <w:rFonts w:ascii="Arial" w:hAnsi="Arial" w:cs="Arial"/>
          <w:bCs/>
        </w:rPr>
        <w:t>The children are taught writing through the exploration of a variety of fictional and non-fictional books as well as poetry. The children become passionate writers, enthusiastically writing in a variety of writing genres/types</w:t>
      </w:r>
      <w:r w:rsidR="00CB674B" w:rsidRPr="007D533C">
        <w:rPr>
          <w:rFonts w:ascii="Arial" w:hAnsi="Arial" w:cs="Arial"/>
          <w:bCs/>
        </w:rPr>
        <w:t xml:space="preserve">, </w:t>
      </w:r>
      <w:r w:rsidRPr="007D533C">
        <w:rPr>
          <w:rFonts w:ascii="Arial" w:hAnsi="Arial" w:cs="Arial"/>
          <w:bCs/>
        </w:rPr>
        <w:t>such as:</w:t>
      </w:r>
    </w:p>
    <w:p w14:paraId="61B22624" w14:textId="77777777" w:rsidR="00005091" w:rsidRPr="007D533C" w:rsidRDefault="00005091" w:rsidP="00005091">
      <w:pPr>
        <w:pStyle w:val="ListParagraph"/>
        <w:numPr>
          <w:ilvl w:val="0"/>
          <w:numId w:val="1"/>
        </w:numPr>
        <w:rPr>
          <w:rFonts w:ascii="Arial" w:hAnsi="Arial" w:cs="Arial"/>
        </w:rPr>
      </w:pPr>
      <w:r w:rsidRPr="007D533C">
        <w:rPr>
          <w:rFonts w:ascii="Arial" w:hAnsi="Arial" w:cs="Arial"/>
        </w:rPr>
        <w:t>Recount</w:t>
      </w:r>
    </w:p>
    <w:p w14:paraId="0A6E0F65" w14:textId="77777777" w:rsidR="00005091" w:rsidRPr="007D533C" w:rsidRDefault="00005091" w:rsidP="00005091">
      <w:pPr>
        <w:pStyle w:val="ListParagraph"/>
        <w:numPr>
          <w:ilvl w:val="0"/>
          <w:numId w:val="1"/>
        </w:numPr>
        <w:rPr>
          <w:rFonts w:ascii="Arial" w:hAnsi="Arial" w:cs="Arial"/>
        </w:rPr>
      </w:pPr>
      <w:r w:rsidRPr="007D533C">
        <w:rPr>
          <w:rFonts w:ascii="Arial" w:hAnsi="Arial" w:cs="Arial"/>
        </w:rPr>
        <w:t>Procedure or Instruction</w:t>
      </w:r>
    </w:p>
    <w:p w14:paraId="3B5140C7" w14:textId="77777777" w:rsidR="00005091" w:rsidRPr="007D533C" w:rsidRDefault="00005091" w:rsidP="00005091">
      <w:pPr>
        <w:pStyle w:val="ListParagraph"/>
        <w:numPr>
          <w:ilvl w:val="0"/>
          <w:numId w:val="1"/>
        </w:numPr>
        <w:rPr>
          <w:rFonts w:ascii="Arial" w:hAnsi="Arial" w:cs="Arial"/>
        </w:rPr>
      </w:pPr>
      <w:r w:rsidRPr="007D533C">
        <w:rPr>
          <w:rFonts w:ascii="Arial" w:hAnsi="Arial" w:cs="Arial"/>
        </w:rPr>
        <w:t>Narrative</w:t>
      </w:r>
    </w:p>
    <w:p w14:paraId="372ED6C7" w14:textId="77777777" w:rsidR="00005091" w:rsidRPr="007D533C" w:rsidRDefault="00005091" w:rsidP="00005091">
      <w:pPr>
        <w:pStyle w:val="ListParagraph"/>
        <w:numPr>
          <w:ilvl w:val="0"/>
          <w:numId w:val="1"/>
        </w:numPr>
        <w:rPr>
          <w:rFonts w:ascii="Arial" w:hAnsi="Arial" w:cs="Arial"/>
        </w:rPr>
      </w:pPr>
      <w:r w:rsidRPr="007D533C">
        <w:rPr>
          <w:rFonts w:ascii="Arial" w:hAnsi="Arial" w:cs="Arial"/>
        </w:rPr>
        <w:t>Report</w:t>
      </w:r>
    </w:p>
    <w:p w14:paraId="1AF26AE2" w14:textId="77777777" w:rsidR="00005091" w:rsidRPr="007D533C" w:rsidRDefault="00005091" w:rsidP="00005091">
      <w:pPr>
        <w:pStyle w:val="ListParagraph"/>
        <w:numPr>
          <w:ilvl w:val="0"/>
          <w:numId w:val="1"/>
        </w:numPr>
        <w:rPr>
          <w:rFonts w:ascii="Arial" w:hAnsi="Arial" w:cs="Arial"/>
        </w:rPr>
      </w:pPr>
      <w:r w:rsidRPr="007D533C">
        <w:rPr>
          <w:rFonts w:ascii="Arial" w:hAnsi="Arial" w:cs="Arial"/>
        </w:rPr>
        <w:t>Explanation</w:t>
      </w:r>
    </w:p>
    <w:p w14:paraId="60FB2ABA" w14:textId="77777777" w:rsidR="00005091" w:rsidRPr="007D533C" w:rsidRDefault="00005091" w:rsidP="00005091">
      <w:pPr>
        <w:pStyle w:val="ListParagraph"/>
        <w:numPr>
          <w:ilvl w:val="0"/>
          <w:numId w:val="1"/>
        </w:numPr>
        <w:rPr>
          <w:rFonts w:ascii="Arial" w:hAnsi="Arial" w:cs="Arial"/>
        </w:rPr>
      </w:pPr>
      <w:r w:rsidRPr="007D533C">
        <w:rPr>
          <w:rFonts w:ascii="Arial" w:hAnsi="Arial" w:cs="Arial"/>
        </w:rPr>
        <w:t>Argument and persuasion</w:t>
      </w:r>
    </w:p>
    <w:p w14:paraId="1EA31E7A" w14:textId="77777777" w:rsidR="00005091" w:rsidRPr="007D533C" w:rsidRDefault="00005091" w:rsidP="00005091">
      <w:pPr>
        <w:pStyle w:val="ListParagraph"/>
        <w:numPr>
          <w:ilvl w:val="0"/>
          <w:numId w:val="1"/>
        </w:numPr>
        <w:rPr>
          <w:rFonts w:ascii="Arial" w:hAnsi="Arial" w:cs="Arial"/>
        </w:rPr>
      </w:pPr>
      <w:r w:rsidRPr="007D533C">
        <w:rPr>
          <w:rFonts w:ascii="Arial" w:hAnsi="Arial" w:cs="Arial"/>
        </w:rPr>
        <w:t>Poetry</w:t>
      </w:r>
    </w:p>
    <w:p w14:paraId="72D5004A" w14:textId="77777777" w:rsidR="00005091" w:rsidRPr="007D533C" w:rsidRDefault="00005091" w:rsidP="00005091">
      <w:pPr>
        <w:rPr>
          <w:rFonts w:ascii="Arial" w:hAnsi="Arial" w:cs="Arial"/>
          <w:b/>
          <w:bCs/>
        </w:rPr>
      </w:pPr>
      <w:r w:rsidRPr="007D533C">
        <w:rPr>
          <w:rFonts w:ascii="Arial" w:hAnsi="Arial" w:cs="Arial"/>
          <w:bCs/>
        </w:rPr>
        <w:t>The children’s writing skill set and stamina is constantly being developed and stretched throughout the years</w:t>
      </w:r>
      <w:r w:rsidRPr="007D533C">
        <w:rPr>
          <w:rFonts w:ascii="Arial" w:hAnsi="Arial" w:cs="Arial"/>
          <w:b/>
          <w:bCs/>
        </w:rPr>
        <w:t xml:space="preserve">. </w:t>
      </w:r>
    </w:p>
    <w:p w14:paraId="70790C25" w14:textId="77777777" w:rsidR="00CB674B" w:rsidRPr="007D533C" w:rsidRDefault="00CB674B" w:rsidP="00005091">
      <w:pPr>
        <w:rPr>
          <w:rFonts w:ascii="Arial" w:hAnsi="Arial" w:cs="Arial"/>
          <w:bCs/>
          <w:u w:val="single"/>
        </w:rPr>
      </w:pPr>
      <w:r w:rsidRPr="007D533C">
        <w:rPr>
          <w:rFonts w:ascii="Arial" w:hAnsi="Arial" w:cs="Arial"/>
          <w:bCs/>
          <w:u w:val="single"/>
        </w:rPr>
        <w:t>Spelling</w:t>
      </w:r>
    </w:p>
    <w:p w14:paraId="6ED3CB9E" w14:textId="77777777" w:rsidR="00CB674B" w:rsidRPr="007D533C" w:rsidRDefault="00CB674B" w:rsidP="00005091">
      <w:pPr>
        <w:rPr>
          <w:rFonts w:ascii="Arial" w:hAnsi="Arial" w:cs="Arial"/>
          <w:bCs/>
        </w:rPr>
      </w:pPr>
      <w:r w:rsidRPr="007D533C">
        <w:rPr>
          <w:rFonts w:ascii="Arial" w:hAnsi="Arial" w:cs="Arial"/>
          <w:bCs/>
        </w:rPr>
        <w:t>Spelling is taught across the school and tested weekly and termly. We focus on the common exception words appropriate to each year group.</w:t>
      </w:r>
    </w:p>
    <w:p w14:paraId="4E37670E" w14:textId="77777777" w:rsidR="00005091" w:rsidRPr="007D533C" w:rsidRDefault="00005091" w:rsidP="00005091">
      <w:pPr>
        <w:rPr>
          <w:rFonts w:ascii="Arial" w:hAnsi="Arial" w:cs="Arial"/>
          <w:bCs/>
          <w:u w:val="single"/>
        </w:rPr>
      </w:pPr>
      <w:r w:rsidRPr="007D533C">
        <w:rPr>
          <w:rFonts w:ascii="Arial" w:hAnsi="Arial" w:cs="Arial"/>
          <w:bCs/>
          <w:u w:val="single"/>
        </w:rPr>
        <w:t>Impact</w:t>
      </w:r>
    </w:p>
    <w:p w14:paraId="3E796B43" w14:textId="77777777" w:rsidR="009C4856" w:rsidRPr="007D533C" w:rsidRDefault="009C4856" w:rsidP="00005091">
      <w:pPr>
        <w:rPr>
          <w:rFonts w:ascii="Arial" w:hAnsi="Arial" w:cs="Arial"/>
          <w:color w:val="222222"/>
          <w:shd w:val="clear" w:color="auto" w:fill="FFFFFF"/>
        </w:rPr>
      </w:pPr>
      <w:r w:rsidRPr="007D533C">
        <w:rPr>
          <w:rFonts w:ascii="Arial" w:hAnsi="Arial" w:cs="Arial"/>
          <w:bCs/>
        </w:rPr>
        <w:t xml:space="preserve">The children will become independent and passionate writers who communicate coherently and expressively. We believe </w:t>
      </w:r>
      <w:r w:rsidRPr="007D533C">
        <w:rPr>
          <w:rFonts w:ascii="Arial" w:hAnsi="Arial" w:cs="Arial"/>
          <w:bCs/>
          <w:color w:val="222222"/>
          <w:shd w:val="clear" w:color="auto" w:fill="FFFFFF"/>
        </w:rPr>
        <w:t>writing</w:t>
      </w:r>
      <w:r w:rsidRPr="007D533C">
        <w:rPr>
          <w:rFonts w:ascii="Arial" w:hAnsi="Arial" w:cs="Arial"/>
          <w:color w:val="222222"/>
          <w:shd w:val="clear" w:color="auto" w:fill="FFFFFF"/>
        </w:rPr>
        <w:t> is an essential skill can benefit students for the rest of their lives. Through introducing and practicing </w:t>
      </w:r>
      <w:r w:rsidRPr="007D533C">
        <w:rPr>
          <w:rFonts w:ascii="Arial" w:hAnsi="Arial" w:cs="Arial"/>
          <w:bCs/>
          <w:color w:val="222222"/>
          <w:shd w:val="clear" w:color="auto" w:fill="FFFFFF"/>
        </w:rPr>
        <w:t>writing</w:t>
      </w:r>
      <w:r w:rsidRPr="007D533C">
        <w:rPr>
          <w:rFonts w:ascii="Arial" w:hAnsi="Arial" w:cs="Arial"/>
          <w:color w:val="222222"/>
          <w:shd w:val="clear" w:color="auto" w:fill="FFFFFF"/>
        </w:rPr>
        <w:t> with engaging and exciting activities we can foster confidence and a lifelong love of </w:t>
      </w:r>
      <w:r w:rsidRPr="007D533C">
        <w:rPr>
          <w:rFonts w:ascii="Arial" w:hAnsi="Arial" w:cs="Arial"/>
          <w:bCs/>
          <w:color w:val="222222"/>
          <w:shd w:val="clear" w:color="auto" w:fill="FFFFFF"/>
        </w:rPr>
        <w:t>writing</w:t>
      </w:r>
      <w:r w:rsidRPr="007D533C">
        <w:rPr>
          <w:rFonts w:ascii="Arial" w:hAnsi="Arial" w:cs="Arial"/>
          <w:color w:val="222222"/>
          <w:shd w:val="clear" w:color="auto" w:fill="FFFFFF"/>
        </w:rPr>
        <w:t>.</w:t>
      </w:r>
    </w:p>
    <w:p w14:paraId="5314C7C0" w14:textId="77777777" w:rsidR="009C4856" w:rsidRPr="007D533C" w:rsidRDefault="009C4856" w:rsidP="00005091">
      <w:pPr>
        <w:rPr>
          <w:rFonts w:ascii="Arial" w:hAnsi="Arial" w:cs="Arial"/>
          <w:bCs/>
        </w:rPr>
      </w:pPr>
      <w:r w:rsidRPr="007D533C">
        <w:rPr>
          <w:rFonts w:ascii="Arial" w:hAnsi="Arial" w:cs="Arial"/>
          <w:color w:val="222222"/>
          <w:shd w:val="clear" w:color="auto" w:fill="FFFFFF"/>
        </w:rPr>
        <w:lastRenderedPageBreak/>
        <w:t>Attainment is measured using the statutory assessments at the end of KS1 and KS2. These results are measured against attainment of children nationally.</w:t>
      </w:r>
    </w:p>
    <w:p w14:paraId="5F3FE57E" w14:textId="77777777" w:rsidR="00005091" w:rsidRPr="007D533C" w:rsidRDefault="00005091" w:rsidP="00005091">
      <w:pPr>
        <w:rPr>
          <w:rFonts w:ascii="Arial" w:hAnsi="Arial" w:cs="Arial"/>
        </w:rPr>
      </w:pPr>
    </w:p>
    <w:p w14:paraId="3153FD53" w14:textId="77777777" w:rsidR="00005091" w:rsidRPr="007D533C" w:rsidRDefault="00005091">
      <w:pPr>
        <w:rPr>
          <w:rFonts w:ascii="Arial" w:hAnsi="Arial" w:cs="Arial"/>
          <w:color w:val="4D4D4D"/>
          <w:sz w:val="28"/>
          <w:szCs w:val="28"/>
          <w:shd w:val="clear" w:color="auto" w:fill="FFFFFF"/>
        </w:rPr>
      </w:pPr>
    </w:p>
    <w:p w14:paraId="7E2A17DD" w14:textId="77777777" w:rsidR="00005091" w:rsidRPr="007D533C" w:rsidRDefault="00005091">
      <w:pPr>
        <w:rPr>
          <w:rFonts w:ascii="Arial" w:hAnsi="Arial" w:cs="Arial"/>
        </w:rPr>
      </w:pPr>
    </w:p>
    <w:sectPr w:rsidR="00005091" w:rsidRPr="007D533C" w:rsidSect="00EA4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7A20"/>
    <w:multiLevelType w:val="hybridMultilevel"/>
    <w:tmpl w:val="BFAC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DA"/>
    <w:rsid w:val="00005091"/>
    <w:rsid w:val="005050FD"/>
    <w:rsid w:val="007D533C"/>
    <w:rsid w:val="009C4856"/>
    <w:rsid w:val="00CB674B"/>
    <w:rsid w:val="00E065DA"/>
    <w:rsid w:val="00EA4D4D"/>
    <w:rsid w:val="00F061AB"/>
    <w:rsid w:val="00F9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24C9"/>
  <w15:docId w15:val="{8FA4C7E6-4738-4BA6-BC92-CE9197A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65DA"/>
    <w:rPr>
      <w:i/>
      <w:iCs/>
    </w:rPr>
  </w:style>
  <w:style w:type="paragraph" w:styleId="NormalWeb">
    <w:name w:val="Normal (Web)"/>
    <w:basedOn w:val="Normal"/>
    <w:uiPriority w:val="99"/>
    <w:semiHidden/>
    <w:unhideWhenUsed/>
    <w:rsid w:val="000050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6153">
      <w:bodyDiv w:val="1"/>
      <w:marLeft w:val="0"/>
      <w:marRight w:val="0"/>
      <w:marTop w:val="0"/>
      <w:marBottom w:val="0"/>
      <w:divBdr>
        <w:top w:val="none" w:sz="0" w:space="0" w:color="auto"/>
        <w:left w:val="none" w:sz="0" w:space="0" w:color="auto"/>
        <w:bottom w:val="none" w:sz="0" w:space="0" w:color="auto"/>
        <w:right w:val="none" w:sz="0" w:space="0" w:color="auto"/>
      </w:divBdr>
    </w:div>
    <w:div w:id="18573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BE2548E44DD4CAF1AB0C98CE686CE" ma:contentTypeVersion="13" ma:contentTypeDescription="Create a new document." ma:contentTypeScope="" ma:versionID="867bc812f967ffa555b99c8fe3225bf8">
  <xsd:schema xmlns:xsd="http://www.w3.org/2001/XMLSchema" xmlns:xs="http://www.w3.org/2001/XMLSchema" xmlns:p="http://schemas.microsoft.com/office/2006/metadata/properties" xmlns:ns3="ce354a61-e376-48d3-8536-5c9f8d0747b4" xmlns:ns4="a348cb0b-bc1e-440f-b078-b8be49d20f9f" targetNamespace="http://schemas.microsoft.com/office/2006/metadata/properties" ma:root="true" ma:fieldsID="1eecd8f37d41bc2611bdb7b8d4da7f70" ns3:_="" ns4:_="">
    <xsd:import namespace="ce354a61-e376-48d3-8536-5c9f8d0747b4"/>
    <xsd:import namespace="a348cb0b-bc1e-440f-b078-b8be49d20f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54a61-e376-48d3-8536-5c9f8d074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8cb0b-bc1e-440f-b078-b8be49d20f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CF450-5CFD-4C53-A19A-BA84DA7B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54a61-e376-48d3-8536-5c9f8d0747b4"/>
    <ds:schemaRef ds:uri="a348cb0b-bc1e-440f-b078-b8be49d20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F6CEE-C8F4-44D2-83C0-FE7CA3E6BB2F}">
  <ds:schemaRefs>
    <ds:schemaRef ds:uri="http://schemas.microsoft.com/sharepoint/v3/contenttype/forms"/>
  </ds:schemaRefs>
</ds:datastoreItem>
</file>

<file path=customXml/itemProps3.xml><?xml version="1.0" encoding="utf-8"?>
<ds:datastoreItem xmlns:ds="http://schemas.openxmlformats.org/officeDocument/2006/customXml" ds:itemID="{9910C316-70B8-4BA6-A12C-9BD63FF1C15A}">
  <ds:schemaRefs>
    <ds:schemaRef ds:uri="http://purl.org/dc/elements/1.1/"/>
    <ds:schemaRef ds:uri="ce354a61-e376-48d3-8536-5c9f8d0747b4"/>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348cb0b-bc1e-440f-b078-b8be49d20f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MuntonD</dc:creator>
  <cp:lastModifiedBy>Mousley, Joanna</cp:lastModifiedBy>
  <cp:revision>2</cp:revision>
  <dcterms:created xsi:type="dcterms:W3CDTF">2021-03-26T20:52:00Z</dcterms:created>
  <dcterms:modified xsi:type="dcterms:W3CDTF">2021-03-26T20:52:00Z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0x0101009E6BE2548E44DD4CAF1AB0C98CE686CE</vt:lpwstr>
  </property>
</Properties>
</file>