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798"/>
        <w:gridCol w:w="4798"/>
        <w:gridCol w:w="4798"/>
      </w:tblGrid>
      <w:tr w:rsidR="00D01C63" w:rsidRPr="00BB5CF2" w:rsidTr="00BB5CF2">
        <w:tc>
          <w:tcPr>
            <w:tcW w:w="1526" w:type="dxa"/>
            <w:shd w:val="clear" w:color="auto" w:fill="0070C0"/>
          </w:tcPr>
          <w:p w:rsidR="00D01C63" w:rsidRPr="00BB5CF2" w:rsidRDefault="00D01C63">
            <w:pPr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BB5CF2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>Term</w:t>
            </w:r>
          </w:p>
        </w:tc>
        <w:tc>
          <w:tcPr>
            <w:tcW w:w="4798" w:type="dxa"/>
            <w:shd w:val="clear" w:color="auto" w:fill="0070C0"/>
          </w:tcPr>
          <w:p w:rsidR="00D01C63" w:rsidRPr="00BB5CF2" w:rsidRDefault="00D01C63">
            <w:pPr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BB5CF2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>End of KS1</w:t>
            </w:r>
          </w:p>
        </w:tc>
        <w:tc>
          <w:tcPr>
            <w:tcW w:w="4798" w:type="dxa"/>
            <w:shd w:val="clear" w:color="auto" w:fill="0070C0"/>
          </w:tcPr>
          <w:p w:rsidR="00D01C63" w:rsidRPr="00BB5CF2" w:rsidRDefault="00D01C63">
            <w:pPr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BB5CF2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>End of Lower KS2</w:t>
            </w:r>
          </w:p>
        </w:tc>
        <w:tc>
          <w:tcPr>
            <w:tcW w:w="4798" w:type="dxa"/>
            <w:shd w:val="clear" w:color="auto" w:fill="0070C0"/>
          </w:tcPr>
          <w:p w:rsidR="00D01C63" w:rsidRPr="00BB5CF2" w:rsidRDefault="00D01C63">
            <w:pPr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BB5CF2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>End of Upper KS2</w:t>
            </w:r>
          </w:p>
        </w:tc>
      </w:tr>
      <w:tr w:rsidR="00D01C63" w:rsidRPr="00BB5CF2" w:rsidTr="00BB5CF2">
        <w:trPr>
          <w:trHeight w:val="1135"/>
        </w:trPr>
        <w:tc>
          <w:tcPr>
            <w:tcW w:w="1526" w:type="dxa"/>
            <w:shd w:val="clear" w:color="auto" w:fill="0070C0"/>
          </w:tcPr>
          <w:p w:rsidR="00D01C63" w:rsidRPr="00BB5CF2" w:rsidRDefault="00D01C63">
            <w:pPr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BB5CF2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>Working Scientifically</w:t>
            </w:r>
          </w:p>
        </w:tc>
        <w:tc>
          <w:tcPr>
            <w:tcW w:w="4798" w:type="dxa"/>
          </w:tcPr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Ask simple questions.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Observe closely, using simple equipment.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Perform simple tests.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Identify and classify.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Use observations and ideas to suggest answers to questions.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Gather and record data to help in answering questions.</w:t>
            </w:r>
          </w:p>
        </w:tc>
        <w:tc>
          <w:tcPr>
            <w:tcW w:w="4798" w:type="dxa"/>
          </w:tcPr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Ask relevant questions.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Set up simple, practical enquiries and comparative and fair tests.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Make accurate measurements using standard units, using a range of</w:t>
            </w:r>
            <w:r w:rsidR="00BB5CF2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equipment, e.g. thermometers and data loggers.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Gather, record, classify and present data in a variety of ways to help</w:t>
            </w:r>
            <w:r w:rsidR="00BB5CF2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in answering questions.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Record findings using simple scientific language, drawings, labelled</w:t>
            </w:r>
            <w:r w:rsidR="00BB5CF2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diagrams, bar charts and tables.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Report on findings from enquiries, including oral and written</w:t>
            </w:r>
            <w:r w:rsidR="00BB5CF2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explanations, displays or presentations of results and conclusions.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Use results to draw simple conclusions and suggest improvements,</w:t>
            </w:r>
            <w:r w:rsidR="00BB5CF2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new questions and predictions for setting up further tests.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Identify differences, similarities or changes related to simple,</w:t>
            </w:r>
            <w:r w:rsidR="00BB5CF2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scientific ideas and processes.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Use straightforward, scientific evidence to answer questions or to</w:t>
            </w:r>
            <w:r w:rsidR="00BB5CF2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support their findings.</w:t>
            </w:r>
          </w:p>
        </w:tc>
        <w:tc>
          <w:tcPr>
            <w:tcW w:w="4798" w:type="dxa"/>
          </w:tcPr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Plan enquiries, including recognising and controlling variables where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necessary.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Use appropriate techniques, apparatus, and materials during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fieldwork and laboratory work.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Take measurements, using a range of scientific equipment, with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increasing accuracy and precision.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Record data and results of increasing complexity using scientific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diagrams and labels, classification keys, tables, bar and line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graphs, and models.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Report findings from enquiries, including oral and written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explanations of results, explanations involving causal relationships,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and conclusions.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Present findings in written form, displays and other presentations.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Use test results to make predictions to set up further comparative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and fair tests.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Use simple models to describe scientific ideas, identifying scientific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 xml:space="preserve">evidence that has been used to support or refute ideas or </w:t>
            </w:r>
            <w:r w:rsidR="008D4AB4" w:rsidRPr="00BB5CF2">
              <w:rPr>
                <w:rFonts w:ascii="Comic Sans MS" w:hAnsi="Comic Sans MS" w:cs="Tahoma"/>
                <w:sz w:val="20"/>
                <w:szCs w:val="20"/>
              </w:rPr>
              <w:t>arguments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</w:tc>
      </w:tr>
      <w:tr w:rsidR="00D01C63" w:rsidRPr="00BB5CF2" w:rsidTr="00BB5CF2">
        <w:tc>
          <w:tcPr>
            <w:tcW w:w="1526" w:type="dxa"/>
            <w:shd w:val="clear" w:color="auto" w:fill="0070C0"/>
          </w:tcPr>
          <w:p w:rsidR="00D01C63" w:rsidRPr="00BB5CF2" w:rsidRDefault="00D01C63">
            <w:pPr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BB5CF2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>Biology</w:t>
            </w:r>
          </w:p>
        </w:tc>
        <w:tc>
          <w:tcPr>
            <w:tcW w:w="4798" w:type="dxa"/>
          </w:tcPr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Understand Plants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Identify and name a variety of common plants, including garden plants,</w:t>
            </w:r>
            <w:r w:rsidR="00BB5CF2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wild plants and trees and those classified as deciduous and evergreen.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Identify and describe the basic structure of a variety of common</w:t>
            </w:r>
            <w:r w:rsidR="00BB5CF2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flowering plants, including roots, stem/trunk, leaves and flowers.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Observe and describe how seeds and bulbs grow into mature plants.</w:t>
            </w:r>
          </w:p>
          <w:p w:rsidR="00D01C63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Find out and describe how plants need water, light and a suitable</w:t>
            </w:r>
            <w:r w:rsidR="00BB5CF2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temperature to grow and stay healthy.</w:t>
            </w:r>
          </w:p>
          <w:p w:rsidR="00371B18" w:rsidRPr="00BB5CF2" w:rsidRDefault="00371B18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Understand Humans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Identify and name a variety of common animals that are birds, fish,</w:t>
            </w:r>
            <w:r w:rsidR="00BB5CF2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 xml:space="preserve">amphibians, reptiles,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lastRenderedPageBreak/>
              <w:t>mammals and invertebrates.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Identify and name a variety of common animals that are carnivores,</w:t>
            </w:r>
            <w:r w:rsidR="00BB5CF2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herbivores and omnivores.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Describe and compare the structure of a variety of common animals</w:t>
            </w:r>
            <w:r w:rsidR="00BB5CF2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(birds, fish, amphibians, reptiles, mammals and invertebrates, including</w:t>
            </w:r>
            <w:r w:rsidR="00BB5CF2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pets).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Identify name, draw and label the basic parts of the human body and</w:t>
            </w:r>
            <w:r w:rsidR="00BB5CF2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say which part of the body is associated with each sense.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Notice that animals, including humans, have offspring which grow into</w:t>
            </w:r>
            <w:r w:rsidR="00BB5CF2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adults.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Investigate and describe the basic needs of animals, including humans,</w:t>
            </w:r>
            <w:r w:rsidR="00BB5CF2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for survival (water, food and air).</w:t>
            </w:r>
          </w:p>
          <w:p w:rsidR="00D01C63" w:rsidRPr="00BB5CF2" w:rsidRDefault="00D01C63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Describe the importance for humans of exercise, eating the right</w:t>
            </w:r>
            <w:r w:rsidR="00BB5CF2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amounts of different types of food and hygiene.</w:t>
            </w:r>
          </w:p>
          <w:p w:rsidR="00D01C63" w:rsidRPr="00BB5CF2" w:rsidRDefault="00D01C63" w:rsidP="00D01C63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Investigate Living Things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Explore and compare the differences between things that are living,</w:t>
            </w:r>
            <w:r w:rsidR="00BB5CF2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that are dead and that have never been alive.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Identify that most living things live in habitats to which they are</w:t>
            </w:r>
            <w:r w:rsidR="00BB5CF2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suited and describe how different habitats provide for the basic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proofErr w:type="gramStart"/>
            <w:r w:rsidRPr="00BB5CF2">
              <w:rPr>
                <w:rFonts w:ascii="Comic Sans MS" w:hAnsi="Comic Sans MS" w:cs="Tahoma"/>
                <w:sz w:val="20"/>
                <w:szCs w:val="20"/>
              </w:rPr>
              <w:t>needs</w:t>
            </w:r>
            <w:proofErr w:type="gramEnd"/>
            <w:r w:rsidRPr="00BB5CF2">
              <w:rPr>
                <w:rFonts w:ascii="Comic Sans MS" w:hAnsi="Comic Sans MS" w:cs="Tahoma"/>
                <w:sz w:val="20"/>
                <w:szCs w:val="20"/>
              </w:rPr>
              <w:t xml:space="preserve"> of different kinds of animals and plants and how they depend</w:t>
            </w:r>
            <w:r w:rsidR="00BB5CF2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on each other.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Identify and name a variety of plants and animals in their habitats,</w:t>
            </w:r>
            <w:r w:rsidR="00BB5CF2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including micro-habitats.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Describe how animals obtain their food from plants and other</w:t>
            </w:r>
            <w:r w:rsidR="00BB5CF2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animals, using the idea of a simple food chain, and identify and name</w:t>
            </w:r>
          </w:p>
          <w:p w:rsidR="00D01C63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proofErr w:type="gramStart"/>
            <w:r w:rsidRPr="00BB5CF2">
              <w:rPr>
                <w:rFonts w:ascii="Comic Sans MS" w:hAnsi="Comic Sans MS" w:cs="Tahoma"/>
                <w:sz w:val="20"/>
                <w:szCs w:val="20"/>
              </w:rPr>
              <w:t>different</w:t>
            </w:r>
            <w:proofErr w:type="gramEnd"/>
            <w:r w:rsidRPr="00BB5CF2">
              <w:rPr>
                <w:rFonts w:ascii="Comic Sans MS" w:hAnsi="Comic Sans MS" w:cs="Tahoma"/>
                <w:sz w:val="20"/>
                <w:szCs w:val="20"/>
              </w:rPr>
              <w:t xml:space="preserve"> sources of food.</w:t>
            </w:r>
          </w:p>
          <w:p w:rsidR="00371B18" w:rsidRPr="00BB5CF2" w:rsidRDefault="00371B18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understand evolution and inheritance</w:t>
            </w:r>
          </w:p>
          <w:p w:rsidR="00D01C63" w:rsidRPr="00BB5CF2" w:rsidRDefault="00D01C63" w:rsidP="00D01C63">
            <w:pPr>
              <w:rPr>
                <w:rFonts w:ascii="Comic Sans MS" w:hAnsi="Comic Sans MS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 xml:space="preserve">• Identify how humans resemble their parents in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lastRenderedPageBreak/>
              <w:t>many features.</w:t>
            </w:r>
          </w:p>
        </w:tc>
        <w:tc>
          <w:tcPr>
            <w:tcW w:w="4798" w:type="dxa"/>
          </w:tcPr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lastRenderedPageBreak/>
              <w:t>To Understand Plants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Identif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y and describe the functions of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different parts of flowering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plants: roots, stem, leaves and flowers.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Explore the requirements of plants for life and growth (air, light,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water, nutrients from soil, and room to grow) and how they vary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from plant to plant.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Invest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igate the way in which water is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transported within plants.</w:t>
            </w:r>
          </w:p>
          <w:p w:rsidR="00D01C63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Explore the role of flowers in the life cycle of flowering plants,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including pollination, seed formation and seed dispersal.</w:t>
            </w:r>
          </w:p>
          <w:p w:rsidR="00371B18" w:rsidRPr="00BB5CF2" w:rsidRDefault="00371B18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Understand Humans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 xml:space="preserve">• Identify that animals, including humans, need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lastRenderedPageBreak/>
              <w:t>the right types and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amounts of nutrition, that they cannot make their own food and they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proofErr w:type="gramStart"/>
            <w:r w:rsidRPr="00BB5CF2">
              <w:rPr>
                <w:rFonts w:ascii="Comic Sans MS" w:hAnsi="Comic Sans MS" w:cs="Tahoma"/>
                <w:sz w:val="20"/>
                <w:szCs w:val="20"/>
              </w:rPr>
              <w:t>get</w:t>
            </w:r>
            <w:proofErr w:type="gramEnd"/>
            <w:r w:rsidRPr="00BB5CF2">
              <w:rPr>
                <w:rFonts w:ascii="Comic Sans MS" w:hAnsi="Comic Sans MS" w:cs="Tahoma"/>
                <w:sz w:val="20"/>
                <w:szCs w:val="20"/>
              </w:rPr>
              <w:t xml:space="preserve"> nutrition from what they eat.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Construct and interpret a variety of food chains, identifying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producers, predators and prey.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Identify that humans and some animals have skeletons and muscles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for support, protection and movement.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Describe the simple functions of the basic parts of the digestive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system in humans.</w:t>
            </w:r>
          </w:p>
          <w:p w:rsidR="00D01C63" w:rsidRPr="00BB5CF2" w:rsidRDefault="00D01C63" w:rsidP="008D4AB4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Identify the different types of teeth in humans and their simple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functions.</w:t>
            </w:r>
          </w:p>
          <w:p w:rsidR="00D01C63" w:rsidRPr="00BB5CF2" w:rsidRDefault="00D01C63" w:rsidP="00D01C63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Investigate Living Things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Recognise that living things can be grouped in a variety of ways.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Explore and use classification keys.</w:t>
            </w:r>
          </w:p>
          <w:p w:rsidR="00D01C63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Recognise that environments can change and that this can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sometimes pose dangers to specific habitats.</w:t>
            </w:r>
          </w:p>
          <w:p w:rsidR="00371B18" w:rsidRPr="00BB5CF2" w:rsidRDefault="00371B18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Understand Humans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Identify how plants and animals, including humans, resemble their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parents in many features.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Recognise that living things have changed over time and that fossils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provide information about living things that inhabited the Earth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millions of years ago.</w:t>
            </w:r>
          </w:p>
          <w:p w:rsidR="00D01C63" w:rsidRPr="008D4AB4" w:rsidRDefault="00D01C63" w:rsidP="008D4AB4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Identify how animals and plants are suited to and adapt to their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environment in different ways.</w:t>
            </w:r>
          </w:p>
        </w:tc>
        <w:tc>
          <w:tcPr>
            <w:tcW w:w="4798" w:type="dxa"/>
          </w:tcPr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lastRenderedPageBreak/>
              <w:t>To Understand Plants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Relate knowledge of plants to studies of evolution and inheritance.</w:t>
            </w:r>
          </w:p>
          <w:p w:rsidR="00D01C63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Relate knowledge of plants to studies of all living things.</w:t>
            </w:r>
          </w:p>
          <w:p w:rsidR="00371B18" w:rsidRPr="00BB5CF2" w:rsidRDefault="00371B18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Understand Humans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Describe the changes as humans develop to old age.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Identify and name the main parts of the human circulatory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system, and describe the functions of the heart, blood vessels and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blood.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Recognise the importance of diet, exercise, drugs and lifestyle on the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way the human body functions.</w:t>
            </w:r>
          </w:p>
          <w:p w:rsidR="00D01C63" w:rsidRDefault="00D01C63" w:rsidP="008D4AB4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 xml:space="preserve">• Describe the ways in which nutrients and water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lastRenderedPageBreak/>
              <w:t>are transported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within animals, including humans.</w:t>
            </w:r>
          </w:p>
          <w:p w:rsidR="00371B18" w:rsidRPr="00BB5CF2" w:rsidRDefault="00371B18" w:rsidP="008D4AB4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Investigate Living Things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Describe the differences in the life cycles of a mammal, an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amphibian, an insect and a bird.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Describe the life process of reproduction in some plants and animals.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Describe how living things are classified into broad groups according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to common observable characteristics.</w:t>
            </w:r>
          </w:p>
          <w:p w:rsidR="00D01C63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Give reasons for classifying plants and animals based on specific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characteristics.</w:t>
            </w:r>
          </w:p>
          <w:p w:rsidR="00371B18" w:rsidRPr="00BB5CF2" w:rsidRDefault="00371B18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Understand Humans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Recognise that living things have changed over time and that fossils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provide information about living things that inhabited the Earth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proofErr w:type="gramStart"/>
            <w:r w:rsidRPr="00BB5CF2">
              <w:rPr>
                <w:rFonts w:ascii="Comic Sans MS" w:hAnsi="Comic Sans MS" w:cs="Tahoma"/>
                <w:sz w:val="20"/>
                <w:szCs w:val="20"/>
              </w:rPr>
              <w:t>millions</w:t>
            </w:r>
            <w:proofErr w:type="gramEnd"/>
            <w:r w:rsidRPr="00BB5CF2">
              <w:rPr>
                <w:rFonts w:ascii="Comic Sans MS" w:hAnsi="Comic Sans MS" w:cs="Tahoma"/>
                <w:sz w:val="20"/>
                <w:szCs w:val="20"/>
              </w:rPr>
              <w:t xml:space="preserve"> of years ago.</w:t>
            </w:r>
          </w:p>
          <w:p w:rsidR="00D01C63" w:rsidRPr="00BB5CF2" w:rsidRDefault="00D01C63" w:rsidP="00D01C6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Recognise that living things produce offspring of the same kind, but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normally offspring vary and are not identical to their parents.</w:t>
            </w:r>
          </w:p>
          <w:p w:rsidR="00D01C63" w:rsidRPr="008D4AB4" w:rsidRDefault="00D01C63" w:rsidP="008D4AB4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Identify how animals and plants are adapted to suit their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environment in different ways and that adaptation may lead to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evolution.</w:t>
            </w:r>
          </w:p>
        </w:tc>
      </w:tr>
      <w:tr w:rsidR="00D01C63" w:rsidRPr="00BB5CF2" w:rsidTr="00BB5CF2">
        <w:tc>
          <w:tcPr>
            <w:tcW w:w="1526" w:type="dxa"/>
            <w:shd w:val="clear" w:color="auto" w:fill="0070C0"/>
          </w:tcPr>
          <w:p w:rsidR="00D01C63" w:rsidRPr="00BB5CF2" w:rsidRDefault="00D01C63">
            <w:pPr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BB5CF2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lastRenderedPageBreak/>
              <w:t xml:space="preserve">Chemistry </w:t>
            </w:r>
          </w:p>
        </w:tc>
        <w:tc>
          <w:tcPr>
            <w:tcW w:w="4798" w:type="dxa"/>
          </w:tcPr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Investigate Materials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Distinguish between an object an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d the material from which it is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made.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Identify and name a variety of ever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yday materials, including wood,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plastic, glass, metal, water and rock.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Describe the simple physical prop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erties of a variety of everyday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materials.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Compare and group together a varie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ty of everyday materials on the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basis of their simple physical properties.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Find out how the shapes of solid o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bjects made from some materials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can be changed by squashing, bending, twisting and stretching.</w:t>
            </w:r>
          </w:p>
          <w:p w:rsidR="00D01C63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Identify and compare the suita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bility of a variety of everyday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 xml:space="preserve">materials, including wood, metal, 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plastic, glass, brick/rock, and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paper/cardboard for particular uses.</w:t>
            </w:r>
          </w:p>
        </w:tc>
        <w:tc>
          <w:tcPr>
            <w:tcW w:w="4798" w:type="dxa"/>
          </w:tcPr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Investigate Living Things - Rocks and Soils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Compare and group together different kinds of rocks on the basis of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their simple, physical properties.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Relate the simple physical properties of some rocks to their formation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(igneous or sedimentary).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Describe in simple terms how fossils are formed when things that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have lived are trapped within sedimentary rock.</w:t>
            </w:r>
          </w:p>
          <w:p w:rsid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Recognise that soils are made from rocks and organic matter.</w:t>
            </w:r>
          </w:p>
          <w:p w:rsidR="00371B18" w:rsidRPr="00BB5CF2" w:rsidRDefault="00371B18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Investigate Living Things - States of Matter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Compare and group materials together, according to whether they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are solids, liquids or gases.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Observe that some materials change state when they are heated or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cooled, and measure the temperature at which this happens in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proofErr w:type="gramStart"/>
            <w:r w:rsidRPr="00BB5CF2">
              <w:rPr>
                <w:rFonts w:ascii="Comic Sans MS" w:hAnsi="Comic Sans MS" w:cs="Tahoma"/>
                <w:sz w:val="20"/>
                <w:szCs w:val="20"/>
              </w:rPr>
              <w:t>degrees</w:t>
            </w:r>
            <w:proofErr w:type="gramEnd"/>
            <w:r w:rsidRPr="00BB5CF2">
              <w:rPr>
                <w:rFonts w:ascii="Comic Sans MS" w:hAnsi="Comic Sans MS" w:cs="Tahoma"/>
                <w:sz w:val="20"/>
                <w:szCs w:val="20"/>
              </w:rPr>
              <w:t xml:space="preserve"> Celsius (°C), building on their teaching in mathematics.</w:t>
            </w:r>
          </w:p>
          <w:p w:rsidR="00D01C63" w:rsidRPr="008D4AB4" w:rsidRDefault="00BB5CF2" w:rsidP="008D4AB4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Identify the part played by evaporation and condensation in the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water cycle and associate the rate of evaporation with temperature.</w:t>
            </w:r>
          </w:p>
        </w:tc>
        <w:tc>
          <w:tcPr>
            <w:tcW w:w="4798" w:type="dxa"/>
          </w:tcPr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Investigate Living Things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Compare and group together everyday materials based on evidence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from comparative and fair tests, including their hardness,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proofErr w:type="gramStart"/>
            <w:r w:rsidRPr="00BB5CF2">
              <w:rPr>
                <w:rFonts w:ascii="Comic Sans MS" w:hAnsi="Comic Sans MS" w:cs="Tahoma"/>
                <w:sz w:val="20"/>
                <w:szCs w:val="20"/>
              </w:rPr>
              <w:t>solubility</w:t>
            </w:r>
            <w:proofErr w:type="gramEnd"/>
            <w:r w:rsidRPr="00BB5CF2">
              <w:rPr>
                <w:rFonts w:ascii="Comic Sans MS" w:hAnsi="Comic Sans MS" w:cs="Tahoma"/>
                <w:sz w:val="20"/>
                <w:szCs w:val="20"/>
              </w:rPr>
              <w:t>, conductivity (electrical and thermal), and response to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magnets.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Understand how some materials will dissolve in liquid to form a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solution and describe how to recover a substance from a solution.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Use knowledge of solids, liquids and gases to decide how mixtures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might be separated, including through filtering, sieving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proofErr w:type="gramStart"/>
            <w:r w:rsidRPr="00BB5CF2">
              <w:rPr>
                <w:rFonts w:ascii="Comic Sans MS" w:hAnsi="Comic Sans MS" w:cs="Tahoma"/>
                <w:sz w:val="20"/>
                <w:szCs w:val="20"/>
              </w:rPr>
              <w:t>and</w:t>
            </w:r>
            <w:proofErr w:type="gramEnd"/>
            <w:r w:rsidRPr="00BB5CF2">
              <w:rPr>
                <w:rFonts w:ascii="Comic Sans MS" w:hAnsi="Comic Sans MS" w:cs="Tahoma"/>
                <w:sz w:val="20"/>
                <w:szCs w:val="20"/>
              </w:rPr>
              <w:t xml:space="preserve"> evaporating.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Give reasons, based on evidence from comparative and fair tests, for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the particular uses of everyday materials, including metals, wood and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plastic.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Demonstrate that dissolving, mixing and changes of state are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reversible changes.</w:t>
            </w:r>
          </w:p>
          <w:p w:rsidR="00D01C63" w:rsidRPr="008D4AB4" w:rsidRDefault="00BB5CF2" w:rsidP="008D4AB4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Explain that some changes result in the formation of new materials,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and that this kind of change is not usually reversible,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including changes associated with burning, oxidisation and the action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of acid on bicarbonate of soda.</w:t>
            </w:r>
          </w:p>
        </w:tc>
      </w:tr>
      <w:tr w:rsidR="00D01C63" w:rsidRPr="00BB5CF2" w:rsidTr="00371B18">
        <w:trPr>
          <w:trHeight w:val="2684"/>
        </w:trPr>
        <w:tc>
          <w:tcPr>
            <w:tcW w:w="1526" w:type="dxa"/>
            <w:shd w:val="clear" w:color="auto" w:fill="0070C0"/>
          </w:tcPr>
          <w:p w:rsidR="00D01C63" w:rsidRPr="00BB5CF2" w:rsidRDefault="00D01C63">
            <w:pPr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BB5CF2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>Physics</w:t>
            </w:r>
          </w:p>
        </w:tc>
        <w:tc>
          <w:tcPr>
            <w:tcW w:w="4798" w:type="dxa"/>
          </w:tcPr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Understand Movement, Forces and Magnets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• Notice and describe how things move, using simple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comparisons such as faster and slower.</w:t>
            </w:r>
          </w:p>
          <w:p w:rsid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Compare how different things move.</w:t>
            </w:r>
          </w:p>
          <w:p w:rsidR="00371B18" w:rsidRPr="00BB5CF2" w:rsidRDefault="00371B18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understand light and seeing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Observe and name a variety of sourc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es of light, including electric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lights, flames and the Sun, explaining that we see things because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proofErr w:type="gramStart"/>
            <w:r w:rsidRPr="00BB5CF2">
              <w:rPr>
                <w:rFonts w:ascii="Comic Sans MS" w:hAnsi="Comic Sans MS" w:cs="Tahoma"/>
                <w:sz w:val="20"/>
                <w:szCs w:val="20"/>
              </w:rPr>
              <w:t>light</w:t>
            </w:r>
            <w:proofErr w:type="gramEnd"/>
            <w:r w:rsidRPr="00BB5CF2">
              <w:rPr>
                <w:rFonts w:ascii="Comic Sans MS" w:hAnsi="Comic Sans MS" w:cs="Tahoma"/>
                <w:sz w:val="20"/>
                <w:szCs w:val="20"/>
              </w:rPr>
              <w:t xml:space="preserve"> travels from them to our eyes.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lastRenderedPageBreak/>
              <w:t>To investigate sound and hearing</w:t>
            </w:r>
          </w:p>
          <w:p w:rsid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 xml:space="preserve">• Observe and name a variety of 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sources of sound, noticing that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we hear with our ears.</w:t>
            </w:r>
          </w:p>
          <w:p w:rsidR="00371B18" w:rsidRPr="00BB5CF2" w:rsidRDefault="00371B18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understand electrical circuits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Identify common appliances that run on electricity.</w:t>
            </w:r>
          </w:p>
          <w:p w:rsid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Construct a simple series electrical circuit.</w:t>
            </w:r>
          </w:p>
          <w:p w:rsidR="00371B18" w:rsidRPr="00BB5CF2" w:rsidRDefault="00371B18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understand the Earth’s movement in space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Observe the apparent movement of the Sun during the day.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Observe changes across the four seasons</w:t>
            </w:r>
          </w:p>
          <w:p w:rsidR="00D01C63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Observe and describe weather asso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ciated with the seasons and how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day length varies.</w:t>
            </w:r>
          </w:p>
        </w:tc>
        <w:tc>
          <w:tcPr>
            <w:tcW w:w="4798" w:type="dxa"/>
          </w:tcPr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lastRenderedPageBreak/>
              <w:t>To Understand Movement, Forces and Magnets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Compare how things move on different surfaces.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Notice that some forces need contact between two objects, but magnetic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forces can act at a distance.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Observe how magnets attract or repel each other and attract some materials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and not others.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Compare and group together a variety of everyday materials on the basis of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proofErr w:type="gramStart"/>
            <w:r w:rsidRPr="00BB5CF2">
              <w:rPr>
                <w:rFonts w:ascii="Comic Sans MS" w:hAnsi="Comic Sans MS" w:cs="Tahoma"/>
                <w:sz w:val="20"/>
                <w:szCs w:val="20"/>
              </w:rPr>
              <w:lastRenderedPageBreak/>
              <w:t>whether</w:t>
            </w:r>
            <w:proofErr w:type="gramEnd"/>
            <w:r w:rsidRPr="00BB5CF2">
              <w:rPr>
                <w:rFonts w:ascii="Comic Sans MS" w:hAnsi="Comic Sans MS" w:cs="Tahoma"/>
                <w:sz w:val="20"/>
                <w:szCs w:val="20"/>
              </w:rPr>
              <w:t xml:space="preserve"> they are attracted to a magnet, and identify some magnetic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materials.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Describe magnets as having two poles.</w:t>
            </w:r>
          </w:p>
          <w:p w:rsid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Predict whether two magnets will attract or repel each other, depending on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which poles are facing.</w:t>
            </w:r>
          </w:p>
          <w:p w:rsidR="00371B18" w:rsidRPr="00BB5CF2" w:rsidRDefault="00371B18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understand light and seeing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Recognise that they need light in order to see things and that dark is the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absence of light.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Notice that light is reflected from surfaces.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Recognise that light from the sun can be dangerous and that there are ways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to protect their eyes.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Recognise that shadows are formed when the light from a light source is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blocked by a solid object.</w:t>
            </w:r>
          </w:p>
          <w:p w:rsid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 xml:space="preserve">• Find patterns in the way that the </w:t>
            </w:r>
            <w:proofErr w:type="gramStart"/>
            <w:r w:rsidRPr="00BB5CF2">
              <w:rPr>
                <w:rFonts w:ascii="Comic Sans MS" w:hAnsi="Comic Sans MS" w:cs="Tahoma"/>
                <w:sz w:val="20"/>
                <w:szCs w:val="20"/>
              </w:rPr>
              <w:t>size of shadows change</w:t>
            </w:r>
            <w:proofErr w:type="gramEnd"/>
            <w:r w:rsidRPr="00BB5CF2">
              <w:rPr>
                <w:rFonts w:ascii="Comic Sans MS" w:hAnsi="Comic Sans MS" w:cs="Tahoma"/>
                <w:sz w:val="20"/>
                <w:szCs w:val="20"/>
              </w:rPr>
              <w:t>.</w:t>
            </w:r>
          </w:p>
          <w:p w:rsidR="00371B18" w:rsidRPr="00BB5CF2" w:rsidRDefault="00371B18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investigate sound and hearing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Identify how sounds are made, associating some of them with something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vibrating.</w:t>
            </w:r>
          </w:p>
          <w:p w:rsid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Recognise that vibrations from sounds travel through a medium to the ear.</w:t>
            </w:r>
          </w:p>
          <w:p w:rsidR="00371B18" w:rsidRPr="00BB5CF2" w:rsidRDefault="00371B18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understand electrical circuits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Identify common appliances that run on electricity.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Construct a simple series electrical circuit, identifying and naming its basic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parts, including cells, wires, bulbs, switches and buzzers.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Identify whether or not a lamp will light in a simple series circuit, based on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whether or not the lamp is part of a complete loop with a battery.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Recognise that a switch opens and closes a circuit and associate this with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 xml:space="preserve">whether or not a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lastRenderedPageBreak/>
              <w:t>lamp lights in a simple series circuit.</w:t>
            </w:r>
          </w:p>
          <w:p w:rsid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Recognise some common conductors and insulators, and associate metals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with being good conductors.</w:t>
            </w:r>
          </w:p>
          <w:p w:rsidR="00371B18" w:rsidRPr="00BB5CF2" w:rsidRDefault="00371B18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understand the Earth’s movement in space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Describe the movement of the Earth relative to the Sun in the solar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system.</w:t>
            </w:r>
          </w:p>
          <w:p w:rsidR="00D01C63" w:rsidRPr="00BB5CF2" w:rsidRDefault="00BB5CF2" w:rsidP="00BB5CF2">
            <w:pPr>
              <w:rPr>
                <w:rFonts w:ascii="Comic Sans MS" w:hAnsi="Comic Sans MS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Describe the movement of the Moon relative to the Earth.</w:t>
            </w:r>
          </w:p>
        </w:tc>
        <w:tc>
          <w:tcPr>
            <w:tcW w:w="4798" w:type="dxa"/>
          </w:tcPr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lastRenderedPageBreak/>
              <w:t>To Understand Movement, Forces and Magnets - Magnets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Describe magnets as having two poles.</w:t>
            </w:r>
          </w:p>
          <w:p w:rsid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Predict whether two magnets will attract or repel each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other, depending on which poles are facing.</w:t>
            </w:r>
          </w:p>
          <w:p w:rsidR="00371B18" w:rsidRPr="00BB5CF2" w:rsidRDefault="00371B18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understand light and seeing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Understand that light appears to travel in straight lines.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 xml:space="preserve">• Use the idea that light travels in straight lines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lastRenderedPageBreak/>
              <w:t>to explain that objects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are seen because they give out or reflect light into the eyes.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Use the idea that light travels in straight lines to explain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why shadows have the same shape as the objects that cast them,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and to predict the size of shadows when the position of the light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proofErr w:type="gramStart"/>
            <w:r w:rsidRPr="00BB5CF2">
              <w:rPr>
                <w:rFonts w:ascii="Comic Sans MS" w:hAnsi="Comic Sans MS" w:cs="Tahoma"/>
                <w:sz w:val="20"/>
                <w:szCs w:val="20"/>
              </w:rPr>
              <w:t>source</w:t>
            </w:r>
            <w:proofErr w:type="gramEnd"/>
            <w:r w:rsidRPr="00BB5CF2">
              <w:rPr>
                <w:rFonts w:ascii="Comic Sans MS" w:hAnsi="Comic Sans MS" w:cs="Tahoma"/>
                <w:sz w:val="20"/>
                <w:szCs w:val="20"/>
              </w:rPr>
              <w:t xml:space="preserve"> changes.</w:t>
            </w:r>
          </w:p>
          <w:p w:rsid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Explain that we see things because light travels from light sources to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our eyes or from light sources to objects and then to our eyes.</w:t>
            </w:r>
          </w:p>
          <w:p w:rsidR="00371B18" w:rsidRPr="00BB5CF2" w:rsidRDefault="00371B18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investigate sound and hearing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Find patterns between the pitch of a sound and features of the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object that produced it.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Find patterns between the volume of a sound and the strength of the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vibrations that produced it.</w:t>
            </w:r>
          </w:p>
          <w:p w:rsid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Recognise that sounds get fainter as the distance from the sound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source increases.</w:t>
            </w:r>
          </w:p>
          <w:p w:rsidR="00371B18" w:rsidRPr="00BB5CF2" w:rsidRDefault="00371B18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t>To understand electrical circuits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Associate the brightness of a lamp or the volume of a buzzer with the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number and voltage of cells used in the circuit.</w:t>
            </w:r>
          </w:p>
          <w:p w:rsidR="00BB5CF2" w:rsidRPr="00BB5CF2" w:rsidRDefault="008D4AB4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• Compare and give  reasons for variations i</w:t>
            </w:r>
            <w:r w:rsidR="00BB5CF2" w:rsidRPr="00BB5CF2">
              <w:rPr>
                <w:rFonts w:ascii="Comic Sans MS" w:hAnsi="Comic Sans MS" w:cs="Tahoma"/>
                <w:sz w:val="20"/>
                <w:szCs w:val="20"/>
              </w:rPr>
              <w:t>n how</w:t>
            </w:r>
          </w:p>
          <w:p w:rsidR="00BB5CF2" w:rsidRPr="00BB5CF2" w:rsidRDefault="00BB5CF2" w:rsidP="00BB5CF2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proofErr w:type="gramStart"/>
            <w:r w:rsidRPr="00BB5CF2">
              <w:rPr>
                <w:rFonts w:ascii="Comic Sans MS" w:hAnsi="Comic Sans MS" w:cs="Tahoma"/>
                <w:sz w:val="20"/>
                <w:szCs w:val="20"/>
              </w:rPr>
              <w:t>components</w:t>
            </w:r>
            <w:proofErr w:type="gramEnd"/>
            <w:r w:rsidRPr="00BB5CF2">
              <w:rPr>
                <w:rFonts w:ascii="Comic Sans MS" w:hAnsi="Comic Sans MS" w:cs="Tahoma"/>
                <w:sz w:val="20"/>
                <w:szCs w:val="20"/>
              </w:rPr>
              <w:t xml:space="preserve"> function, including the brightness of bulbs, the loudness</w:t>
            </w:r>
            <w:r w:rsidR="008D4AB4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BB5CF2">
              <w:rPr>
                <w:rFonts w:ascii="Comic Sans MS" w:hAnsi="Comic Sans MS" w:cs="Tahoma"/>
                <w:sz w:val="20"/>
                <w:szCs w:val="20"/>
              </w:rPr>
              <w:t>of buzzers and the on/off position of switches.</w:t>
            </w:r>
          </w:p>
          <w:p w:rsidR="008D4AB4" w:rsidRDefault="00BB5CF2" w:rsidP="008D4AB4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Cs/>
                <w:sz w:val="20"/>
                <w:szCs w:val="20"/>
              </w:rPr>
            </w:pPr>
            <w:r w:rsidRPr="00BB5CF2">
              <w:rPr>
                <w:rFonts w:ascii="Comic Sans MS" w:hAnsi="Comic Sans MS" w:cs="Tahoma"/>
                <w:sz w:val="20"/>
                <w:szCs w:val="20"/>
              </w:rPr>
              <w:t>• Use recognised symbols when representing a simple circuit in a</w:t>
            </w:r>
            <w:r w:rsidR="008D4AB4">
              <w:rPr>
                <w:rFonts w:ascii="Tahoma-Bold" w:hAnsi="Tahoma-Bold" w:cs="Tahoma-Bold"/>
                <w:b/>
                <w:bCs/>
                <w:sz w:val="19"/>
                <w:szCs w:val="19"/>
              </w:rPr>
              <w:t xml:space="preserve"> </w:t>
            </w:r>
            <w:r w:rsidR="008D4AB4" w:rsidRPr="008D4AB4">
              <w:rPr>
                <w:rFonts w:ascii="Comic Sans MS" w:hAnsi="Comic Sans MS" w:cs="Tahoma-Bold"/>
                <w:bCs/>
                <w:sz w:val="20"/>
                <w:szCs w:val="20"/>
              </w:rPr>
              <w:t>diagram.</w:t>
            </w:r>
          </w:p>
          <w:p w:rsidR="00371B18" w:rsidRDefault="00371B18" w:rsidP="008D4AB4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Cs/>
                <w:sz w:val="20"/>
                <w:szCs w:val="20"/>
              </w:rPr>
            </w:pPr>
          </w:p>
          <w:p w:rsidR="00371B18" w:rsidRDefault="00371B18" w:rsidP="008D4AB4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Cs/>
                <w:sz w:val="20"/>
                <w:szCs w:val="20"/>
              </w:rPr>
            </w:pPr>
          </w:p>
          <w:p w:rsidR="00371B18" w:rsidRDefault="00371B18" w:rsidP="008D4AB4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Cs/>
                <w:sz w:val="20"/>
                <w:szCs w:val="20"/>
              </w:rPr>
            </w:pPr>
          </w:p>
          <w:p w:rsidR="00371B18" w:rsidRDefault="00371B18" w:rsidP="008D4AB4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Cs/>
                <w:sz w:val="20"/>
                <w:szCs w:val="20"/>
              </w:rPr>
            </w:pPr>
          </w:p>
          <w:p w:rsidR="00371B18" w:rsidRDefault="00371B18" w:rsidP="008D4AB4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Cs/>
                <w:sz w:val="20"/>
                <w:szCs w:val="20"/>
              </w:rPr>
            </w:pPr>
          </w:p>
          <w:p w:rsidR="00371B18" w:rsidRDefault="00371B18" w:rsidP="008D4AB4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Cs/>
                <w:sz w:val="20"/>
                <w:szCs w:val="20"/>
              </w:rPr>
            </w:pPr>
          </w:p>
          <w:p w:rsidR="00371B18" w:rsidRDefault="00371B18" w:rsidP="008D4AB4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Cs/>
                <w:sz w:val="20"/>
                <w:szCs w:val="20"/>
              </w:rPr>
            </w:pPr>
          </w:p>
          <w:p w:rsidR="00371B18" w:rsidRDefault="00371B18" w:rsidP="008D4AB4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Cs/>
                <w:sz w:val="20"/>
                <w:szCs w:val="20"/>
              </w:rPr>
            </w:pPr>
          </w:p>
          <w:p w:rsidR="008D4AB4" w:rsidRPr="00371B18" w:rsidRDefault="008D4AB4" w:rsidP="008D4AB4">
            <w:pPr>
              <w:autoSpaceDE w:val="0"/>
              <w:autoSpaceDN w:val="0"/>
              <w:adjustRightInd w:val="0"/>
              <w:rPr>
                <w:rFonts w:ascii="Comic Sans MS" w:hAnsi="Comic Sans MS" w:cs="Tahoma-Bold"/>
                <w:b/>
                <w:bCs/>
                <w:sz w:val="20"/>
                <w:szCs w:val="20"/>
              </w:rPr>
            </w:pPr>
            <w:r w:rsidRPr="00371B18">
              <w:rPr>
                <w:rFonts w:ascii="Comic Sans MS" w:hAnsi="Comic Sans MS" w:cs="Tahoma-Bold"/>
                <w:b/>
                <w:bCs/>
                <w:sz w:val="20"/>
                <w:szCs w:val="20"/>
              </w:rPr>
              <w:lastRenderedPageBreak/>
              <w:t>To understand the Earth’s movement in space</w:t>
            </w:r>
          </w:p>
          <w:p w:rsidR="008D4AB4" w:rsidRPr="00371B18" w:rsidRDefault="008D4AB4" w:rsidP="008D4AB4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371B18">
              <w:rPr>
                <w:rFonts w:ascii="Comic Sans MS" w:hAnsi="Comic Sans MS" w:cs="Tahoma"/>
                <w:sz w:val="20"/>
                <w:szCs w:val="20"/>
              </w:rPr>
              <w:t>• Describe the movement of the Earth,</w:t>
            </w:r>
            <w:r w:rsidR="00371B18">
              <w:rPr>
                <w:rFonts w:ascii="Comic Sans MS" w:hAnsi="Comic Sans MS" w:cs="Tahoma"/>
                <w:sz w:val="20"/>
                <w:szCs w:val="20"/>
              </w:rPr>
              <w:t xml:space="preserve"> and other planets, relative to </w:t>
            </w:r>
            <w:r w:rsidRPr="00371B18">
              <w:rPr>
                <w:rFonts w:ascii="Comic Sans MS" w:hAnsi="Comic Sans MS" w:cs="Tahoma"/>
                <w:sz w:val="20"/>
                <w:szCs w:val="20"/>
              </w:rPr>
              <w:t>the Sun in the solar system.</w:t>
            </w:r>
          </w:p>
          <w:p w:rsidR="008D4AB4" w:rsidRPr="00371B18" w:rsidRDefault="008D4AB4" w:rsidP="008D4AB4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371B18">
              <w:rPr>
                <w:rFonts w:ascii="Comic Sans MS" w:hAnsi="Comic Sans MS" w:cs="Tahoma"/>
                <w:sz w:val="20"/>
                <w:szCs w:val="20"/>
              </w:rPr>
              <w:t>• Describe the movement of the Moon relative to the Earth.</w:t>
            </w:r>
          </w:p>
          <w:p w:rsidR="008D4AB4" w:rsidRPr="00371B18" w:rsidRDefault="008D4AB4" w:rsidP="008D4AB4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371B18">
              <w:rPr>
                <w:rFonts w:ascii="Comic Sans MS" w:hAnsi="Comic Sans MS" w:cs="Tahoma"/>
                <w:sz w:val="20"/>
                <w:szCs w:val="20"/>
              </w:rPr>
              <w:t>• Desc</w:t>
            </w:r>
            <w:r w:rsidR="00371B18">
              <w:rPr>
                <w:rFonts w:ascii="Comic Sans MS" w:hAnsi="Comic Sans MS" w:cs="Tahoma"/>
                <w:sz w:val="20"/>
                <w:szCs w:val="20"/>
              </w:rPr>
              <w:t xml:space="preserve">ribe the Sun, Earth and Moon as </w:t>
            </w:r>
            <w:r w:rsidRPr="00371B18">
              <w:rPr>
                <w:rFonts w:ascii="Comic Sans MS" w:hAnsi="Comic Sans MS" w:cs="Tahoma"/>
                <w:sz w:val="20"/>
                <w:szCs w:val="20"/>
              </w:rPr>
              <w:t>approximately spherical bodies.</w:t>
            </w:r>
          </w:p>
          <w:p w:rsidR="00371B18" w:rsidRPr="00D5607E" w:rsidRDefault="008D4AB4" w:rsidP="00D5607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sz w:val="20"/>
                <w:szCs w:val="20"/>
              </w:rPr>
            </w:pPr>
            <w:r w:rsidRPr="00371B18">
              <w:rPr>
                <w:rFonts w:ascii="Comic Sans MS" w:hAnsi="Comic Sans MS" w:cs="Tahoma"/>
                <w:sz w:val="20"/>
                <w:szCs w:val="20"/>
              </w:rPr>
              <w:t>• Use the idea of the Earth’s rotation t</w:t>
            </w:r>
            <w:r w:rsidR="00371B18">
              <w:rPr>
                <w:rFonts w:ascii="Comic Sans MS" w:hAnsi="Comic Sans MS" w:cs="Tahoma"/>
                <w:sz w:val="20"/>
                <w:szCs w:val="20"/>
              </w:rPr>
              <w:t xml:space="preserve">o explain day and night and the </w:t>
            </w:r>
            <w:r w:rsidRPr="00371B18">
              <w:rPr>
                <w:rFonts w:ascii="Comic Sans MS" w:hAnsi="Comic Sans MS" w:cs="Tahoma"/>
                <w:sz w:val="20"/>
                <w:szCs w:val="20"/>
              </w:rPr>
              <w:t>apparent movement of the sun across the sky</w:t>
            </w:r>
            <w:r w:rsidR="00371B18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="00BB5CF2" w:rsidRPr="00371B18">
              <w:rPr>
                <w:rFonts w:ascii="Comic Sans MS" w:hAnsi="Comic Sans MS" w:cs="Tahoma"/>
                <w:sz w:val="20"/>
                <w:szCs w:val="20"/>
              </w:rPr>
              <w:t>diagram.</w:t>
            </w:r>
            <w:bookmarkStart w:id="0" w:name="_GoBack"/>
            <w:bookmarkEnd w:id="0"/>
          </w:p>
        </w:tc>
      </w:tr>
    </w:tbl>
    <w:p w:rsidR="003D24C7" w:rsidRPr="00BB5CF2" w:rsidRDefault="003D24C7">
      <w:pPr>
        <w:rPr>
          <w:rFonts w:ascii="Comic Sans MS" w:hAnsi="Comic Sans MS"/>
          <w:sz w:val="20"/>
          <w:szCs w:val="20"/>
        </w:rPr>
      </w:pPr>
    </w:p>
    <w:sectPr w:rsidR="003D24C7" w:rsidRPr="00BB5CF2" w:rsidSect="00D01C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63"/>
    <w:rsid w:val="00371B18"/>
    <w:rsid w:val="003D24C7"/>
    <w:rsid w:val="005F6FD0"/>
    <w:rsid w:val="008D4AB4"/>
    <w:rsid w:val="00BB5CF2"/>
    <w:rsid w:val="00D01C63"/>
    <w:rsid w:val="00D5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SnowdonJ</dc:creator>
  <cp:lastModifiedBy>SnowdonJ</cp:lastModifiedBy>
  <cp:revision>4</cp:revision>
  <dcterms:created xsi:type="dcterms:W3CDTF">2019-10-14T08:39:00Z</dcterms:created>
  <dcterms:modified xsi:type="dcterms:W3CDTF">2020-01-07T14:56:00Z</dcterms:modified>
</cp:coreProperties>
</file>