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28" w:type="dxa"/>
        <w:tblInd w:w="-73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101"/>
        <w:gridCol w:w="339"/>
        <w:gridCol w:w="5048"/>
      </w:tblGrid>
      <w:tr w:rsidR="00DB6EF6" w:rsidTr="00023AF0">
        <w:tc>
          <w:tcPr>
            <w:tcW w:w="1440" w:type="dxa"/>
            <w:tcBorders>
              <w:top w:val="single" w:sz="4" w:space="0" w:color="auto"/>
              <w:left w:val="single" w:sz="4" w:space="0" w:color="auto"/>
              <w:bottom w:val="single" w:sz="4" w:space="0" w:color="auto"/>
              <w:right w:val="nil"/>
            </w:tcBorders>
            <w:vAlign w:val="center"/>
          </w:tcPr>
          <w:p w:rsidR="00DB6EF6" w:rsidRPr="00401724" w:rsidRDefault="00A87C78" w:rsidP="00F55CFC">
            <w:pPr>
              <w:jc w:val="center"/>
              <w:rPr>
                <w:rFonts w:ascii="Comic Sans MS" w:hAnsi="Comic Sans MS"/>
                <w:b/>
                <w:bCs/>
                <w:sz w:val="36"/>
              </w:rPr>
            </w:pPr>
            <w:r w:rsidRPr="00401724">
              <w:rPr>
                <w:rFonts w:ascii="Comic Sans MS" w:hAnsi="Comic Sans MS"/>
                <w:b/>
                <w:bCs/>
                <w:sz w:val="36"/>
              </w:rPr>
              <w:t>Class</w:t>
            </w:r>
          </w:p>
        </w:tc>
        <w:tc>
          <w:tcPr>
            <w:tcW w:w="1440" w:type="dxa"/>
            <w:gridSpan w:val="2"/>
            <w:tcBorders>
              <w:top w:val="single" w:sz="4" w:space="0" w:color="auto"/>
              <w:left w:val="nil"/>
              <w:bottom w:val="single" w:sz="4" w:space="0" w:color="auto"/>
              <w:right w:val="single" w:sz="4" w:space="0" w:color="auto"/>
            </w:tcBorders>
            <w:vAlign w:val="center"/>
          </w:tcPr>
          <w:p w:rsidR="00DB6EF6" w:rsidRPr="00401724" w:rsidRDefault="00D45A63" w:rsidP="00A87C78">
            <w:pPr>
              <w:pStyle w:val="Heading2"/>
              <w:ind w:right="-120"/>
              <w:jc w:val="left"/>
              <w:rPr>
                <w:rFonts w:ascii="Comic Sans MS" w:hAnsi="Comic Sans MS"/>
              </w:rPr>
            </w:pPr>
            <w:r>
              <w:rPr>
                <w:rFonts w:ascii="Comic Sans MS" w:hAnsi="Comic Sans MS"/>
                <w:bCs w:val="0"/>
              </w:rPr>
              <w:t>Rigby</w:t>
            </w:r>
          </w:p>
        </w:tc>
        <w:tc>
          <w:tcPr>
            <w:tcW w:w="5048" w:type="dxa"/>
            <w:tcBorders>
              <w:top w:val="single" w:sz="4" w:space="0" w:color="auto"/>
              <w:left w:val="single" w:sz="4" w:space="0" w:color="auto"/>
              <w:bottom w:val="single" w:sz="4" w:space="0" w:color="auto"/>
              <w:right w:val="single" w:sz="4" w:space="0" w:color="auto"/>
            </w:tcBorders>
            <w:vAlign w:val="center"/>
          </w:tcPr>
          <w:p w:rsidR="00DB6EF6" w:rsidRPr="00401724" w:rsidRDefault="0058366D" w:rsidP="002B0DAD">
            <w:pPr>
              <w:rPr>
                <w:rFonts w:ascii="Comic Sans MS" w:hAnsi="Comic Sans MS"/>
                <w:b/>
                <w:bCs/>
                <w:sz w:val="36"/>
                <w:szCs w:val="36"/>
              </w:rPr>
            </w:pPr>
            <w:r>
              <w:rPr>
                <w:rFonts w:ascii="Comic Sans MS" w:hAnsi="Comic Sans MS"/>
                <w:b/>
                <w:sz w:val="32"/>
                <w:szCs w:val="36"/>
              </w:rPr>
              <w:t>Autumn</w:t>
            </w:r>
            <w:r w:rsidR="00BB2568">
              <w:rPr>
                <w:rFonts w:ascii="Comic Sans MS" w:hAnsi="Comic Sans MS"/>
                <w:b/>
                <w:sz w:val="32"/>
                <w:szCs w:val="36"/>
              </w:rPr>
              <w:t xml:space="preserve"> term</w:t>
            </w:r>
            <w:r>
              <w:rPr>
                <w:rFonts w:ascii="Comic Sans MS" w:hAnsi="Comic Sans MS"/>
                <w:b/>
                <w:sz w:val="32"/>
                <w:szCs w:val="36"/>
              </w:rPr>
              <w:t xml:space="preserve"> 1st</w:t>
            </w:r>
            <w:r w:rsidR="002B0DAD">
              <w:rPr>
                <w:rFonts w:ascii="Comic Sans MS" w:hAnsi="Comic Sans MS"/>
                <w:b/>
                <w:sz w:val="32"/>
                <w:szCs w:val="36"/>
              </w:rPr>
              <w:t xml:space="preserve"> </w:t>
            </w:r>
            <w:r w:rsidR="005555DC">
              <w:rPr>
                <w:rFonts w:ascii="Comic Sans MS" w:hAnsi="Comic Sans MS"/>
                <w:b/>
                <w:sz w:val="32"/>
                <w:szCs w:val="36"/>
              </w:rPr>
              <w:t>half 2019</w:t>
            </w:r>
          </w:p>
        </w:tc>
      </w:tr>
      <w:tr w:rsidR="00DB6EF6" w:rsidTr="00023AF0">
        <w:trPr>
          <w:trHeight w:val="195"/>
        </w:trPr>
        <w:tc>
          <w:tcPr>
            <w:tcW w:w="1440" w:type="dxa"/>
            <w:tcBorders>
              <w:top w:val="single" w:sz="4" w:space="0" w:color="auto"/>
              <w:left w:val="nil"/>
              <w:bottom w:val="single" w:sz="4" w:space="0" w:color="auto"/>
              <w:right w:val="nil"/>
            </w:tcBorders>
          </w:tcPr>
          <w:p w:rsidR="00DB6EF6" w:rsidRPr="0042004A" w:rsidRDefault="00DB6EF6">
            <w:pPr>
              <w:rPr>
                <w:b/>
                <w:sz w:val="18"/>
              </w:rPr>
            </w:pPr>
          </w:p>
        </w:tc>
        <w:tc>
          <w:tcPr>
            <w:tcW w:w="1440" w:type="dxa"/>
            <w:gridSpan w:val="2"/>
            <w:tcBorders>
              <w:top w:val="single" w:sz="4" w:space="0" w:color="auto"/>
              <w:left w:val="nil"/>
              <w:bottom w:val="single" w:sz="4" w:space="0" w:color="auto"/>
              <w:right w:val="nil"/>
            </w:tcBorders>
          </w:tcPr>
          <w:p w:rsidR="00DB6EF6" w:rsidRPr="0042004A" w:rsidRDefault="00DB6EF6">
            <w:pPr>
              <w:rPr>
                <w:sz w:val="18"/>
              </w:rPr>
            </w:pPr>
          </w:p>
        </w:tc>
        <w:tc>
          <w:tcPr>
            <w:tcW w:w="5048" w:type="dxa"/>
            <w:tcBorders>
              <w:top w:val="single" w:sz="4" w:space="0" w:color="auto"/>
              <w:left w:val="nil"/>
              <w:bottom w:val="single" w:sz="4" w:space="0" w:color="auto"/>
              <w:right w:val="nil"/>
            </w:tcBorders>
          </w:tcPr>
          <w:p w:rsidR="00DB6EF6" w:rsidRPr="0042004A" w:rsidRDefault="00DB6EF6">
            <w:pPr>
              <w:rPr>
                <w:sz w:val="18"/>
              </w:rPr>
            </w:pPr>
          </w:p>
        </w:tc>
      </w:tr>
      <w:tr w:rsidR="00DB6EF6" w:rsidTr="00660684">
        <w:trPr>
          <w:trHeight w:val="3650"/>
        </w:trPr>
        <w:tc>
          <w:tcPr>
            <w:tcW w:w="1440"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488" w:type="dxa"/>
            <w:gridSpan w:val="3"/>
            <w:tcBorders>
              <w:top w:val="single" w:sz="4" w:space="0" w:color="auto"/>
              <w:left w:val="single" w:sz="4" w:space="0" w:color="auto"/>
              <w:bottom w:val="single" w:sz="4" w:space="0" w:color="auto"/>
              <w:right w:val="single" w:sz="4" w:space="0" w:color="auto"/>
            </w:tcBorders>
          </w:tcPr>
          <w:p w:rsidR="000348A2" w:rsidRPr="00660684" w:rsidRDefault="00660684" w:rsidP="005555DC">
            <w:pPr>
              <w:rPr>
                <w:rFonts w:ascii="Comic Sans MS" w:hAnsi="Comic Sans MS"/>
                <w:szCs w:val="20"/>
              </w:rPr>
            </w:pPr>
            <w:r w:rsidRPr="00660684">
              <w:rPr>
                <w:szCs w:val="20"/>
              </w:rPr>
              <w:t>T</w:t>
            </w:r>
            <w:r w:rsidR="0058366D" w:rsidRPr="00660684">
              <w:rPr>
                <w:rFonts w:ascii="Comic Sans MS" w:hAnsi="Comic Sans MS"/>
                <w:szCs w:val="20"/>
              </w:rPr>
              <w:t xml:space="preserve">his half term we will begin by exploring the classic story ‘The </w:t>
            </w:r>
            <w:r w:rsidR="005555DC">
              <w:rPr>
                <w:rFonts w:ascii="Comic Sans MS" w:hAnsi="Comic Sans MS"/>
                <w:szCs w:val="20"/>
              </w:rPr>
              <w:t xml:space="preserve">Magic </w:t>
            </w:r>
            <w:proofErr w:type="spellStart"/>
            <w:r w:rsidR="005555DC">
              <w:rPr>
                <w:rFonts w:ascii="Comic Sans MS" w:hAnsi="Comic Sans MS"/>
                <w:szCs w:val="20"/>
              </w:rPr>
              <w:t>Paintbrish</w:t>
            </w:r>
            <w:proofErr w:type="spellEnd"/>
            <w:r w:rsidR="005555DC">
              <w:rPr>
                <w:rFonts w:ascii="Comic Sans MS" w:hAnsi="Comic Sans MS"/>
                <w:szCs w:val="20"/>
              </w:rPr>
              <w:t>’</w:t>
            </w:r>
            <w:r w:rsidR="0058366D" w:rsidRPr="00660684">
              <w:rPr>
                <w:rFonts w:ascii="Comic Sans MS" w:hAnsi="Comic Sans MS"/>
                <w:szCs w:val="20"/>
              </w:rPr>
              <w:t xml:space="preserve"> with the aim of</w:t>
            </w:r>
            <w:r w:rsidR="005555DC">
              <w:rPr>
                <w:rFonts w:ascii="Comic Sans MS" w:hAnsi="Comic Sans MS"/>
                <w:szCs w:val="20"/>
              </w:rPr>
              <w:t>...</w:t>
            </w:r>
            <w:r w:rsidR="0058366D" w:rsidRPr="00660684">
              <w:rPr>
                <w:rFonts w:ascii="Comic Sans MS" w:hAnsi="Comic Sans MS"/>
                <w:szCs w:val="20"/>
              </w:rPr>
              <w:t xml:space="preserve">. </w:t>
            </w:r>
            <w:r w:rsidR="005555DC">
              <w:rPr>
                <w:rFonts w:ascii="Comic Sans MS" w:hAnsi="Comic Sans MS"/>
                <w:szCs w:val="20"/>
              </w:rPr>
              <w:t xml:space="preserve">We will then move on to focus on a film clip ‘The Day of the Dead’ which links in with our Geography topic ‘North America’ where we will be writing a non-chronological report all about the famous holiday celebrated in Mexico. </w:t>
            </w:r>
            <w:r w:rsidR="0058366D" w:rsidRPr="00660684">
              <w:rPr>
                <w:rFonts w:ascii="Comic Sans MS" w:hAnsi="Comic Sans MS"/>
                <w:szCs w:val="20"/>
              </w:rPr>
              <w:t>We will</w:t>
            </w:r>
            <w:r w:rsidR="005555DC">
              <w:rPr>
                <w:rFonts w:ascii="Comic Sans MS" w:hAnsi="Comic Sans MS"/>
                <w:szCs w:val="20"/>
              </w:rPr>
              <w:t xml:space="preserve"> then move on to focus on the novel ‘Holes’ During this unit of work the children will write for a variety of genres including; letters, diary entries, newspaper articles and setting descriptions. Each week we will</w:t>
            </w:r>
            <w:r w:rsidR="0058366D" w:rsidRPr="00660684">
              <w:rPr>
                <w:rFonts w:ascii="Comic Sans MS" w:hAnsi="Comic Sans MS"/>
                <w:szCs w:val="20"/>
              </w:rPr>
              <w:t xml:space="preserve"> </w:t>
            </w:r>
            <w:r w:rsidRPr="00660684">
              <w:rPr>
                <w:rFonts w:ascii="Comic Sans MS" w:hAnsi="Comic Sans MS"/>
                <w:szCs w:val="20"/>
              </w:rPr>
              <w:t xml:space="preserve">focus on specific aspects of </w:t>
            </w:r>
            <w:r w:rsidR="005555DC">
              <w:rPr>
                <w:rFonts w:ascii="Comic Sans MS" w:hAnsi="Comic Sans MS"/>
                <w:szCs w:val="20"/>
              </w:rPr>
              <w:t>grammar</w:t>
            </w:r>
            <w:r w:rsidRPr="00660684">
              <w:rPr>
                <w:rFonts w:ascii="Comic Sans MS" w:hAnsi="Comic Sans MS"/>
                <w:szCs w:val="20"/>
              </w:rPr>
              <w:t xml:space="preserve"> including direct speech (using inverted commas), conjunctions (because, so, but) </w:t>
            </w:r>
            <w:r w:rsidR="005555DC">
              <w:rPr>
                <w:rFonts w:ascii="Comic Sans MS" w:hAnsi="Comic Sans MS"/>
                <w:szCs w:val="20"/>
              </w:rPr>
              <w:t>fronted adverbials, word classes (verbs, adjectives, nouns and adverbs) as well as a variety of other grammatical features.</w:t>
            </w:r>
            <w:r w:rsidRPr="00660684">
              <w:rPr>
                <w:rFonts w:ascii="Comic Sans MS" w:hAnsi="Comic Sans MS"/>
                <w:szCs w:val="20"/>
              </w:rPr>
              <w:t xml:space="preserve"> </w:t>
            </w:r>
          </w:p>
        </w:tc>
      </w:tr>
      <w:tr w:rsidR="00DB6EF6" w:rsidTr="00023AF0">
        <w:tc>
          <w:tcPr>
            <w:tcW w:w="1440"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488" w:type="dxa"/>
            <w:gridSpan w:val="3"/>
            <w:tcBorders>
              <w:top w:val="single" w:sz="4" w:space="0" w:color="auto"/>
              <w:left w:val="nil"/>
              <w:bottom w:val="single" w:sz="4" w:space="0" w:color="auto"/>
              <w:right w:val="nil"/>
            </w:tcBorders>
          </w:tcPr>
          <w:p w:rsidR="00DB6EF6" w:rsidRPr="0042004A" w:rsidRDefault="00DB6EF6">
            <w:pPr>
              <w:rPr>
                <w:sz w:val="18"/>
                <w:szCs w:val="20"/>
              </w:rPr>
            </w:pPr>
          </w:p>
        </w:tc>
      </w:tr>
      <w:tr w:rsidR="00DB6EF6" w:rsidTr="00023AF0">
        <w:tc>
          <w:tcPr>
            <w:tcW w:w="1440" w:type="dxa"/>
            <w:tcBorders>
              <w:top w:val="single" w:sz="4" w:space="0" w:color="auto"/>
              <w:left w:val="single" w:sz="4" w:space="0" w:color="auto"/>
              <w:bottom w:val="single" w:sz="4" w:space="0" w:color="auto"/>
              <w:right w:val="single" w:sz="4" w:space="0" w:color="auto"/>
            </w:tcBorders>
          </w:tcPr>
          <w:p w:rsidR="00DB6EF6" w:rsidRPr="004712A5" w:rsidRDefault="00375E7E" w:rsidP="00C16C3F">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488" w:type="dxa"/>
            <w:gridSpan w:val="3"/>
            <w:tcBorders>
              <w:top w:val="single" w:sz="4" w:space="0" w:color="auto"/>
              <w:left w:val="single" w:sz="4" w:space="0" w:color="auto"/>
              <w:bottom w:val="single" w:sz="4" w:space="0" w:color="auto"/>
              <w:right w:val="single" w:sz="4" w:space="0" w:color="auto"/>
            </w:tcBorders>
          </w:tcPr>
          <w:p w:rsidR="005555DC" w:rsidRDefault="005555DC" w:rsidP="005555DC">
            <w:pPr>
              <w:rPr>
                <w:rFonts w:ascii="Comic Sans MS" w:hAnsi="Comic Sans MS"/>
                <w:szCs w:val="22"/>
              </w:rPr>
            </w:pPr>
            <w:r>
              <w:rPr>
                <w:rFonts w:ascii="Comic Sans MS" w:hAnsi="Comic Sans MS"/>
                <w:szCs w:val="22"/>
              </w:rPr>
              <w:t>The children will follow the scheme of work ‘Maths No Problem’. We will begin by focusing</w:t>
            </w:r>
            <w:r w:rsidR="008C39F2">
              <w:rPr>
                <w:rFonts w:ascii="Comic Sans MS" w:hAnsi="Comic Sans MS"/>
                <w:szCs w:val="22"/>
              </w:rPr>
              <w:t xml:space="preserve"> on number and place value. We </w:t>
            </w:r>
            <w:proofErr w:type="spellStart"/>
            <w:r w:rsidR="008C39F2">
              <w:rPr>
                <w:rFonts w:ascii="Comic Sans MS" w:hAnsi="Comic Sans MS"/>
                <w:szCs w:val="22"/>
              </w:rPr>
              <w:t>ill</w:t>
            </w:r>
            <w:proofErr w:type="spellEnd"/>
            <w:r w:rsidR="008C39F2">
              <w:rPr>
                <w:rFonts w:ascii="Comic Sans MS" w:hAnsi="Comic Sans MS"/>
                <w:szCs w:val="22"/>
              </w:rPr>
              <w:t xml:space="preserve"> look at comparing numbers up to 1 million, rounding and making number patterns. We will then move on to look at all for operations (addition, subtraction, multiplication and division) and finding common multiples and factors. During this half term we will also focus on; finding prime numbers, </w:t>
            </w:r>
            <w:r w:rsidR="00E1148A">
              <w:rPr>
                <w:rFonts w:ascii="Comic Sans MS" w:hAnsi="Comic Sans MS"/>
                <w:szCs w:val="22"/>
              </w:rPr>
              <w:t>finding square and cubes number and multiplying 2 digit and 3 digit numbers.</w:t>
            </w:r>
          </w:p>
          <w:p w:rsidR="005555DC" w:rsidRDefault="005555DC" w:rsidP="005555DC">
            <w:pPr>
              <w:rPr>
                <w:rFonts w:ascii="Comic Sans MS" w:hAnsi="Comic Sans MS"/>
                <w:szCs w:val="22"/>
              </w:rPr>
            </w:pPr>
          </w:p>
          <w:p w:rsidR="009311E4" w:rsidRPr="002B0DAD" w:rsidRDefault="00212DD8" w:rsidP="005555DC">
            <w:pPr>
              <w:rPr>
                <w:rFonts w:ascii="Comic Sans MS" w:hAnsi="Comic Sans MS"/>
                <w:szCs w:val="22"/>
              </w:rPr>
            </w:pPr>
            <w:r>
              <w:rPr>
                <w:rFonts w:ascii="Comic Sans MS" w:hAnsi="Comic Sans MS"/>
                <w:szCs w:val="22"/>
              </w:rPr>
              <w:t>Daily, we will practise our times tabl</w:t>
            </w:r>
            <w:r w:rsidR="005555DC">
              <w:rPr>
                <w:rFonts w:ascii="Comic Sans MS" w:hAnsi="Comic Sans MS"/>
                <w:szCs w:val="22"/>
              </w:rPr>
              <w:t xml:space="preserve">es using Times Tables </w:t>
            </w:r>
            <w:proofErr w:type="spellStart"/>
            <w:r w:rsidR="005555DC">
              <w:rPr>
                <w:rFonts w:ascii="Comic Sans MS" w:hAnsi="Comic Sans MS"/>
                <w:szCs w:val="22"/>
              </w:rPr>
              <w:t>Rockstars</w:t>
            </w:r>
            <w:proofErr w:type="spellEnd"/>
            <w:r>
              <w:rPr>
                <w:rFonts w:ascii="Comic Sans MS" w:hAnsi="Comic Sans MS"/>
                <w:szCs w:val="22"/>
              </w:rPr>
              <w:t>.</w:t>
            </w:r>
          </w:p>
        </w:tc>
      </w:tr>
      <w:tr w:rsidR="00DB6EF6" w:rsidTr="00023AF0">
        <w:tc>
          <w:tcPr>
            <w:tcW w:w="1440" w:type="dxa"/>
            <w:tcBorders>
              <w:top w:val="single" w:sz="4" w:space="0" w:color="auto"/>
              <w:left w:val="nil"/>
              <w:bottom w:val="single" w:sz="4" w:space="0" w:color="auto"/>
              <w:right w:val="nil"/>
            </w:tcBorders>
          </w:tcPr>
          <w:p w:rsidR="00DB6EF6" w:rsidRPr="003F7A83" w:rsidRDefault="00DB6EF6">
            <w:pPr>
              <w:rPr>
                <w:b/>
                <w:sz w:val="24"/>
              </w:rPr>
            </w:pPr>
          </w:p>
        </w:tc>
        <w:tc>
          <w:tcPr>
            <w:tcW w:w="1101" w:type="dxa"/>
            <w:tcBorders>
              <w:top w:val="single" w:sz="4" w:space="0" w:color="auto"/>
              <w:left w:val="nil"/>
              <w:bottom w:val="single" w:sz="4" w:space="0" w:color="auto"/>
              <w:right w:val="nil"/>
            </w:tcBorders>
          </w:tcPr>
          <w:p w:rsidR="00DB6EF6" w:rsidRPr="00AB2FA7" w:rsidRDefault="00DB6EF6">
            <w:pPr>
              <w:rPr>
                <w:szCs w:val="20"/>
              </w:rPr>
            </w:pPr>
          </w:p>
        </w:tc>
        <w:tc>
          <w:tcPr>
            <w:tcW w:w="5387" w:type="dxa"/>
            <w:gridSpan w:val="2"/>
            <w:tcBorders>
              <w:top w:val="single" w:sz="4" w:space="0" w:color="auto"/>
              <w:left w:val="nil"/>
              <w:bottom w:val="single" w:sz="4" w:space="0" w:color="auto"/>
              <w:right w:val="nil"/>
            </w:tcBorders>
          </w:tcPr>
          <w:p w:rsidR="00DB6EF6" w:rsidRPr="00AB2FA7" w:rsidRDefault="00DB6EF6">
            <w:pPr>
              <w:rPr>
                <w:szCs w:val="20"/>
              </w:rPr>
            </w:pPr>
          </w:p>
        </w:tc>
      </w:tr>
      <w:tr w:rsidR="002B0DAD" w:rsidTr="00D126A9">
        <w:tc>
          <w:tcPr>
            <w:tcW w:w="1440" w:type="dxa"/>
            <w:vMerge w:val="restart"/>
            <w:tcBorders>
              <w:top w:val="single" w:sz="4" w:space="0" w:color="auto"/>
              <w:left w:val="single" w:sz="4" w:space="0" w:color="auto"/>
              <w:right w:val="single" w:sz="4" w:space="0" w:color="auto"/>
            </w:tcBorders>
          </w:tcPr>
          <w:p w:rsidR="002B0DAD" w:rsidRPr="00C16C3F" w:rsidRDefault="002B0DAD" w:rsidP="00124B4E">
            <w:pPr>
              <w:pStyle w:val="Heading1"/>
              <w:spacing w:before="120"/>
              <w:rPr>
                <w:rFonts w:ascii="Comic Sans MS" w:hAnsi="Comic Sans MS"/>
                <w:b/>
              </w:rPr>
            </w:pPr>
            <w:r w:rsidRPr="00C16C3F">
              <w:rPr>
                <w:rFonts w:ascii="Comic Sans MS" w:hAnsi="Comic Sans MS"/>
                <w:b/>
              </w:rPr>
              <w:t>R.E</w:t>
            </w:r>
          </w:p>
        </w:tc>
        <w:tc>
          <w:tcPr>
            <w:tcW w:w="1101" w:type="dxa"/>
            <w:tcBorders>
              <w:top w:val="single" w:sz="4" w:space="0" w:color="auto"/>
              <w:left w:val="single" w:sz="4" w:space="0" w:color="auto"/>
              <w:bottom w:val="single" w:sz="4" w:space="0" w:color="auto"/>
              <w:right w:val="single" w:sz="4" w:space="0" w:color="auto"/>
            </w:tcBorders>
          </w:tcPr>
          <w:p w:rsidR="002B0DAD" w:rsidRDefault="005555DC" w:rsidP="005555DC">
            <w:pPr>
              <w:spacing w:before="120"/>
              <w:rPr>
                <w:rFonts w:ascii="Comic Sans MS" w:hAnsi="Comic Sans MS"/>
                <w:szCs w:val="20"/>
              </w:rPr>
            </w:pPr>
            <w:r>
              <w:rPr>
                <w:rFonts w:ascii="Comic Sans MS" w:hAnsi="Comic Sans MS"/>
                <w:szCs w:val="20"/>
              </w:rPr>
              <w:t xml:space="preserve">Ourselves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2B0DAD" w:rsidRPr="002B0DAD" w:rsidRDefault="008C39F2" w:rsidP="009A2A40">
            <w:pPr>
              <w:widowControl w:val="0"/>
              <w:autoSpaceDE w:val="0"/>
              <w:autoSpaceDN w:val="0"/>
              <w:adjustRightInd w:val="0"/>
              <w:spacing w:before="24"/>
              <w:ind w:right="105"/>
              <w:rPr>
                <w:rStyle w:val="Emphasis"/>
                <w:rFonts w:ascii="Comic Sans MS" w:hAnsi="Comic Sans MS" w:cs="Calibri"/>
                <w:i w:val="0"/>
                <w:iCs w:val="0"/>
                <w:color w:val="000000" w:themeColor="text1"/>
                <w:szCs w:val="18"/>
              </w:rPr>
            </w:pPr>
            <w:r>
              <w:rPr>
                <w:rStyle w:val="Emphasis"/>
                <w:rFonts w:ascii="Comic Sans MS" w:hAnsi="Comic Sans MS" w:cs="Calibri"/>
                <w:i w:val="0"/>
                <w:iCs w:val="0"/>
                <w:color w:val="000000" w:themeColor="text1"/>
                <w:szCs w:val="18"/>
              </w:rPr>
              <w:t xml:space="preserve">The children will begin by exploring their talents and qualities. We will then discuss the gifts that God has given us in order to live as children of God. The children will explore their role models including their talents and qualities, whilst also looking at how they can develop and work on their own qualities in order to become better people. </w:t>
            </w:r>
          </w:p>
        </w:tc>
      </w:tr>
      <w:tr w:rsidR="002B0DAD" w:rsidTr="00D126A9">
        <w:tc>
          <w:tcPr>
            <w:tcW w:w="1440" w:type="dxa"/>
            <w:vMerge/>
            <w:tcBorders>
              <w:left w:val="single" w:sz="4" w:space="0" w:color="auto"/>
              <w:bottom w:val="single" w:sz="4" w:space="0" w:color="auto"/>
              <w:right w:val="single" w:sz="4" w:space="0" w:color="auto"/>
            </w:tcBorders>
          </w:tcPr>
          <w:p w:rsidR="002B0DAD" w:rsidRPr="00C16C3F" w:rsidRDefault="002B0DAD" w:rsidP="00124B4E">
            <w:pPr>
              <w:pStyle w:val="Heading1"/>
              <w:spacing w:before="120"/>
              <w:rPr>
                <w:rFonts w:ascii="Comic Sans MS" w:hAnsi="Comic Sans MS"/>
                <w:b/>
              </w:rPr>
            </w:pPr>
          </w:p>
        </w:tc>
        <w:tc>
          <w:tcPr>
            <w:tcW w:w="1101" w:type="dxa"/>
            <w:tcBorders>
              <w:top w:val="single" w:sz="4" w:space="0" w:color="auto"/>
              <w:left w:val="single" w:sz="4" w:space="0" w:color="auto"/>
              <w:bottom w:val="single" w:sz="4" w:space="0" w:color="auto"/>
              <w:right w:val="single" w:sz="4" w:space="0" w:color="auto"/>
            </w:tcBorders>
          </w:tcPr>
          <w:p w:rsidR="002B0DAD" w:rsidRPr="00023AF0" w:rsidRDefault="005555DC" w:rsidP="005555DC">
            <w:pPr>
              <w:spacing w:before="120"/>
              <w:rPr>
                <w:rFonts w:ascii="Comic Sans MS" w:hAnsi="Comic Sans MS"/>
                <w:szCs w:val="20"/>
              </w:rPr>
            </w:pPr>
            <w:r>
              <w:rPr>
                <w:rFonts w:ascii="Comic Sans MS" w:hAnsi="Comic Sans MS"/>
                <w:szCs w:val="20"/>
              </w:rPr>
              <w:t>Life Choices</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2B0DAD" w:rsidRPr="002B0DAD" w:rsidRDefault="008C39F2" w:rsidP="0058366D">
            <w:pPr>
              <w:widowControl w:val="0"/>
              <w:autoSpaceDE w:val="0"/>
              <w:autoSpaceDN w:val="0"/>
              <w:adjustRightInd w:val="0"/>
              <w:spacing w:before="24"/>
              <w:ind w:right="105"/>
              <w:rPr>
                <w:rStyle w:val="Emphasis"/>
                <w:rFonts w:ascii="Comic Sans MS" w:hAnsi="Comic Sans MS" w:cs="Calibri"/>
                <w:i w:val="0"/>
                <w:iCs w:val="0"/>
                <w:color w:val="000000" w:themeColor="text1"/>
                <w:szCs w:val="20"/>
              </w:rPr>
            </w:pPr>
            <w:r>
              <w:rPr>
                <w:rStyle w:val="Emphasis"/>
                <w:rFonts w:ascii="Comic Sans MS" w:hAnsi="Comic Sans MS" w:cs="Calibri"/>
                <w:i w:val="0"/>
                <w:iCs w:val="0"/>
                <w:color w:val="000000" w:themeColor="text1"/>
                <w:szCs w:val="20"/>
              </w:rPr>
              <w:t xml:space="preserve">The children will begin by exploring friendship and commitment. We will then recap Baptism before learning about the sacrament of marriage. </w:t>
            </w:r>
          </w:p>
        </w:tc>
      </w:tr>
    </w:tbl>
    <w:tbl>
      <w:tblPr>
        <w:tblpPr w:leftFromText="180" w:rightFromText="180" w:vertAnchor="text" w:horzAnchor="margin" w:tblpXSpec="right" w:tblpY="2"/>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4386"/>
      </w:tblGrid>
      <w:tr w:rsidR="005555DC" w:rsidTr="00AC34B7">
        <w:trPr>
          <w:trHeight w:val="1030"/>
        </w:trPr>
        <w:tc>
          <w:tcPr>
            <w:tcW w:w="1384" w:type="dxa"/>
          </w:tcPr>
          <w:p w:rsidR="005555DC" w:rsidRPr="0040457A" w:rsidRDefault="005555DC" w:rsidP="007A08B1">
            <w:pPr>
              <w:pStyle w:val="Heading1"/>
              <w:spacing w:before="120"/>
              <w:rPr>
                <w:rFonts w:ascii="Comic Sans MS" w:hAnsi="Comic Sans MS"/>
                <w:b/>
                <w:bCs/>
                <w:sz w:val="16"/>
              </w:rPr>
            </w:pPr>
            <w:r w:rsidRPr="007A08B1">
              <w:rPr>
                <w:rFonts w:ascii="Comic Sans MS" w:hAnsi="Comic Sans MS"/>
                <w:b/>
              </w:rPr>
              <w:t>Science</w:t>
            </w:r>
          </w:p>
          <w:p w:rsidR="005555DC" w:rsidRPr="0040457A" w:rsidRDefault="005555DC" w:rsidP="00AC34B7">
            <w:pPr>
              <w:pStyle w:val="Heading1"/>
              <w:spacing w:before="120"/>
              <w:rPr>
                <w:rFonts w:ascii="Comic Sans MS" w:hAnsi="Comic Sans MS"/>
                <w:b/>
                <w:bCs/>
                <w:sz w:val="16"/>
              </w:rPr>
            </w:pPr>
            <w:r w:rsidRPr="0040457A">
              <w:rPr>
                <w:rFonts w:ascii="Comic Sans MS" w:hAnsi="Comic Sans MS"/>
                <w:b/>
                <w:bCs/>
                <w:sz w:val="16"/>
              </w:rPr>
              <w:br w:type="column"/>
            </w:r>
          </w:p>
        </w:tc>
        <w:tc>
          <w:tcPr>
            <w:tcW w:w="1418" w:type="dxa"/>
          </w:tcPr>
          <w:p w:rsidR="005555DC" w:rsidRPr="002B0DAD" w:rsidRDefault="005555DC" w:rsidP="002B0DAD">
            <w:pPr>
              <w:ind w:right="-108"/>
              <w:rPr>
                <w:rFonts w:ascii="Comic Sans MS" w:hAnsi="Comic Sans MS"/>
                <w:szCs w:val="22"/>
              </w:rPr>
            </w:pPr>
            <w:r>
              <w:rPr>
                <w:rFonts w:ascii="Comic Sans MS" w:hAnsi="Comic Sans MS"/>
                <w:szCs w:val="22"/>
              </w:rPr>
              <w:t>Animals Including Humans</w:t>
            </w:r>
          </w:p>
        </w:tc>
        <w:tc>
          <w:tcPr>
            <w:tcW w:w="4386" w:type="dxa"/>
          </w:tcPr>
          <w:p w:rsidR="005555DC" w:rsidRPr="008C39F2" w:rsidRDefault="00844798" w:rsidP="005555DC">
            <w:pPr>
              <w:jc w:val="both"/>
              <w:rPr>
                <w:rFonts w:ascii="Comic Sans MS" w:hAnsi="Comic Sans MS" w:cs="Arial"/>
                <w:color w:val="000000"/>
                <w:sz w:val="22"/>
                <w:szCs w:val="20"/>
              </w:rPr>
            </w:pPr>
            <w:r w:rsidRPr="008C39F2">
              <w:rPr>
                <w:rFonts w:ascii="Comic Sans MS" w:hAnsi="Comic Sans MS" w:cs="Arial"/>
                <w:color w:val="000000"/>
                <w:sz w:val="22"/>
                <w:szCs w:val="20"/>
              </w:rPr>
              <w:t>Children will build on their knowledge and understanding of different systems within the body. They will research the parts and functions of the circulatory system and also focus on how nutrients are transported around the human body. Children will explore how a healthy lifestyle supports the body to function and how different types of drugs affect the body.</w:t>
            </w:r>
          </w:p>
        </w:tc>
      </w:tr>
      <w:tr w:rsidR="00844E35" w:rsidTr="00AC01DE">
        <w:trPr>
          <w:trHeight w:val="70"/>
        </w:trPr>
        <w:tc>
          <w:tcPr>
            <w:tcW w:w="1384" w:type="dxa"/>
            <w:tcBorders>
              <w:top w:val="single" w:sz="4" w:space="0" w:color="auto"/>
              <w:left w:val="nil"/>
              <w:right w:val="nil"/>
            </w:tcBorders>
          </w:tcPr>
          <w:p w:rsidR="00844E35" w:rsidRPr="0040457A" w:rsidRDefault="00844E35" w:rsidP="00844E35">
            <w:pPr>
              <w:spacing w:before="120"/>
              <w:rPr>
                <w:rFonts w:ascii="Comic Sans MS" w:hAnsi="Comic Sans MS"/>
                <w:b/>
                <w:sz w:val="8"/>
              </w:rPr>
            </w:pPr>
          </w:p>
        </w:tc>
        <w:tc>
          <w:tcPr>
            <w:tcW w:w="1418" w:type="dxa"/>
            <w:tcBorders>
              <w:top w:val="single" w:sz="4" w:space="0" w:color="auto"/>
              <w:left w:val="nil"/>
              <w:right w:val="nil"/>
            </w:tcBorders>
          </w:tcPr>
          <w:p w:rsidR="00844E35" w:rsidRPr="00AB2FA7" w:rsidRDefault="00844E35" w:rsidP="00844E35">
            <w:pPr>
              <w:spacing w:before="120"/>
              <w:rPr>
                <w:rFonts w:ascii="Comic Sans MS" w:hAnsi="Comic Sans MS"/>
                <w:sz w:val="8"/>
              </w:rPr>
            </w:pPr>
          </w:p>
        </w:tc>
        <w:tc>
          <w:tcPr>
            <w:tcW w:w="4386" w:type="dxa"/>
            <w:tcBorders>
              <w:top w:val="single" w:sz="4" w:space="0" w:color="auto"/>
              <w:left w:val="nil"/>
              <w:right w:val="nil"/>
            </w:tcBorders>
          </w:tcPr>
          <w:p w:rsidR="00844E35" w:rsidRPr="00AB2FA7" w:rsidRDefault="00844E35" w:rsidP="00844E35">
            <w:pPr>
              <w:rPr>
                <w:rFonts w:ascii="Comic Sans MS" w:hAnsi="Comic Sans MS"/>
                <w:sz w:val="8"/>
              </w:rPr>
            </w:pPr>
          </w:p>
        </w:tc>
      </w:tr>
      <w:tr w:rsidR="006D5DA0" w:rsidTr="00AC01DE">
        <w:trPr>
          <w:trHeight w:val="1024"/>
        </w:trPr>
        <w:tc>
          <w:tcPr>
            <w:tcW w:w="1384" w:type="dxa"/>
            <w:tcBorders>
              <w:bottom w:val="single" w:sz="4" w:space="0" w:color="auto"/>
            </w:tcBorders>
          </w:tcPr>
          <w:p w:rsidR="006D5DA0" w:rsidRPr="005555DC" w:rsidRDefault="005555DC" w:rsidP="006D5DA0">
            <w:pPr>
              <w:spacing w:before="120"/>
              <w:rPr>
                <w:rFonts w:ascii="Comic Sans MS" w:hAnsi="Comic Sans MS"/>
                <w:b/>
                <w:sz w:val="22"/>
              </w:rPr>
            </w:pPr>
            <w:r w:rsidRPr="005555DC">
              <w:rPr>
                <w:rFonts w:ascii="Comic Sans MS" w:hAnsi="Comic Sans MS"/>
                <w:b/>
                <w:sz w:val="22"/>
              </w:rPr>
              <w:t>Geography</w:t>
            </w:r>
          </w:p>
          <w:p w:rsidR="005D53EA" w:rsidRPr="000715C2" w:rsidRDefault="005D53EA" w:rsidP="003B34B6">
            <w:pPr>
              <w:spacing w:before="120"/>
              <w:ind w:right="-108"/>
              <w:rPr>
                <w:rFonts w:ascii="Comic Sans MS" w:hAnsi="Comic Sans MS"/>
                <w:b/>
                <w:sz w:val="22"/>
                <w:szCs w:val="22"/>
              </w:rPr>
            </w:pPr>
          </w:p>
        </w:tc>
        <w:tc>
          <w:tcPr>
            <w:tcW w:w="1418" w:type="dxa"/>
            <w:tcBorders>
              <w:bottom w:val="single" w:sz="4" w:space="0" w:color="auto"/>
            </w:tcBorders>
          </w:tcPr>
          <w:p w:rsidR="009311E4" w:rsidRPr="001118F5" w:rsidRDefault="005555DC" w:rsidP="005555DC">
            <w:pPr>
              <w:spacing w:before="120"/>
              <w:rPr>
                <w:rFonts w:ascii="Comic Sans MS" w:hAnsi="Comic Sans MS"/>
                <w:szCs w:val="20"/>
              </w:rPr>
            </w:pPr>
            <w:r>
              <w:rPr>
                <w:rFonts w:ascii="Comic Sans MS" w:hAnsi="Comic Sans MS"/>
                <w:szCs w:val="20"/>
              </w:rPr>
              <w:t xml:space="preserve">North America </w:t>
            </w:r>
          </w:p>
        </w:tc>
        <w:tc>
          <w:tcPr>
            <w:tcW w:w="4386" w:type="dxa"/>
            <w:tcBorders>
              <w:bottom w:val="single" w:sz="4" w:space="0" w:color="auto"/>
            </w:tcBorders>
          </w:tcPr>
          <w:p w:rsidR="00E53859" w:rsidRPr="008C39F2" w:rsidRDefault="00844798" w:rsidP="0058366D">
            <w:pPr>
              <w:autoSpaceDE w:val="0"/>
              <w:autoSpaceDN w:val="0"/>
              <w:adjustRightInd w:val="0"/>
              <w:rPr>
                <w:rFonts w:ascii="Comic Sans MS" w:hAnsi="Comic Sans MS" w:cs="BPreplay"/>
                <w:color w:val="1C1C1C"/>
                <w:sz w:val="22"/>
                <w:szCs w:val="18"/>
                <w:lang w:eastAsia="en-GB"/>
              </w:rPr>
            </w:pPr>
            <w:r w:rsidRPr="008C39F2">
              <w:rPr>
                <w:rFonts w:ascii="Comic Sans MS" w:hAnsi="Comic Sans MS" w:cs="BPreplay"/>
                <w:color w:val="1C1C1C"/>
                <w:sz w:val="22"/>
                <w:szCs w:val="18"/>
                <w:lang w:eastAsia="en-GB"/>
              </w:rPr>
              <w:t xml:space="preserve">The children will explore the continent ‘North America’. They will begin by researching and comparing a variety of countries within North America including the climate, the geographical features, the capital cities and the time zones. The children will then research the human and physical geography of a specific North American country. </w:t>
            </w:r>
          </w:p>
        </w:tc>
      </w:tr>
      <w:tr w:rsidR="00844E35" w:rsidTr="00AC01DE">
        <w:trPr>
          <w:trHeight w:val="162"/>
        </w:trPr>
        <w:tc>
          <w:tcPr>
            <w:tcW w:w="1384" w:type="dxa"/>
            <w:tcBorders>
              <w:left w:val="nil"/>
              <w:bottom w:val="single" w:sz="4" w:space="0" w:color="auto"/>
              <w:right w:val="nil"/>
            </w:tcBorders>
          </w:tcPr>
          <w:p w:rsidR="00844E35" w:rsidRPr="0040457A" w:rsidRDefault="00844E35" w:rsidP="00844E35">
            <w:pPr>
              <w:spacing w:before="120"/>
              <w:rPr>
                <w:rFonts w:ascii="Comic Sans MS" w:hAnsi="Comic Sans MS"/>
                <w:b/>
                <w:sz w:val="12"/>
              </w:rPr>
            </w:pPr>
          </w:p>
        </w:tc>
        <w:tc>
          <w:tcPr>
            <w:tcW w:w="1418"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c>
          <w:tcPr>
            <w:tcW w:w="4386" w:type="dxa"/>
            <w:tcBorders>
              <w:left w:val="nil"/>
              <w:bottom w:val="single" w:sz="4" w:space="0" w:color="auto"/>
              <w:right w:val="nil"/>
            </w:tcBorders>
          </w:tcPr>
          <w:p w:rsidR="00844E35" w:rsidRPr="00AB2FA7" w:rsidRDefault="00844E35" w:rsidP="00844E35">
            <w:pPr>
              <w:spacing w:before="120"/>
              <w:rPr>
                <w:rFonts w:ascii="Comic Sans MS" w:hAnsi="Comic Sans MS"/>
                <w:sz w:val="12"/>
              </w:rPr>
            </w:pPr>
          </w:p>
        </w:tc>
      </w:tr>
      <w:tr w:rsidR="003F7A83" w:rsidTr="00CB7601">
        <w:trPr>
          <w:trHeight w:val="442"/>
        </w:trPr>
        <w:tc>
          <w:tcPr>
            <w:tcW w:w="1384" w:type="dxa"/>
          </w:tcPr>
          <w:p w:rsidR="00B266A5" w:rsidRPr="0040457A" w:rsidRDefault="00B266A5" w:rsidP="00B266A5">
            <w:pPr>
              <w:spacing w:before="120"/>
              <w:rPr>
                <w:rFonts w:ascii="Comic Sans MS" w:hAnsi="Comic Sans MS"/>
                <w:b/>
                <w:sz w:val="28"/>
              </w:rPr>
            </w:pPr>
            <w:r w:rsidRPr="0040457A">
              <w:rPr>
                <w:rFonts w:ascii="Comic Sans MS" w:hAnsi="Comic Sans MS"/>
                <w:b/>
                <w:sz w:val="28"/>
              </w:rPr>
              <w:t>P.E</w:t>
            </w:r>
          </w:p>
          <w:p w:rsidR="003F7A83" w:rsidRPr="006B4D44" w:rsidRDefault="003F7A83" w:rsidP="00AD5D2A">
            <w:pPr>
              <w:spacing w:before="120"/>
              <w:ind w:right="-108"/>
              <w:rPr>
                <w:rFonts w:ascii="Comic Sans MS" w:hAnsi="Comic Sans MS"/>
                <w:b/>
                <w:sz w:val="32"/>
              </w:rPr>
            </w:pPr>
          </w:p>
        </w:tc>
        <w:tc>
          <w:tcPr>
            <w:tcW w:w="1418" w:type="dxa"/>
          </w:tcPr>
          <w:p w:rsidR="003F7A83" w:rsidRPr="005C588F" w:rsidRDefault="005555DC" w:rsidP="001650E5">
            <w:pPr>
              <w:spacing w:before="120"/>
              <w:rPr>
                <w:rFonts w:ascii="Comic Sans MS" w:hAnsi="Comic Sans MS"/>
                <w:szCs w:val="20"/>
              </w:rPr>
            </w:pPr>
            <w:r>
              <w:rPr>
                <w:rFonts w:ascii="Comic Sans MS" w:hAnsi="Comic Sans MS"/>
                <w:szCs w:val="20"/>
              </w:rPr>
              <w:t>Gymnastics</w:t>
            </w:r>
          </w:p>
        </w:tc>
        <w:tc>
          <w:tcPr>
            <w:tcW w:w="4386" w:type="dxa"/>
          </w:tcPr>
          <w:p w:rsidR="003F7A83" w:rsidRPr="008C39F2" w:rsidRDefault="00844798" w:rsidP="00844798">
            <w:pPr>
              <w:rPr>
                <w:rFonts w:ascii="Comic Sans MS" w:hAnsi="Comic Sans MS"/>
                <w:bCs/>
                <w:sz w:val="22"/>
              </w:rPr>
            </w:pPr>
            <w:r w:rsidRPr="008C39F2">
              <w:rPr>
                <w:rFonts w:ascii="Comic Sans MS" w:hAnsi="Comic Sans MS"/>
                <w:bCs/>
                <w:sz w:val="22"/>
              </w:rPr>
              <w:t xml:space="preserve">Children will be taught by specialised gymnastics coaches from the company ‘Beth </w:t>
            </w:r>
            <w:proofErr w:type="spellStart"/>
            <w:r w:rsidRPr="008C39F2">
              <w:rPr>
                <w:rFonts w:ascii="Comic Sans MS" w:hAnsi="Comic Sans MS"/>
                <w:bCs/>
                <w:sz w:val="22"/>
              </w:rPr>
              <w:t>Tweddle</w:t>
            </w:r>
            <w:proofErr w:type="spellEnd"/>
            <w:r w:rsidRPr="008C39F2">
              <w:rPr>
                <w:rFonts w:ascii="Comic Sans MS" w:hAnsi="Comic Sans MS"/>
                <w:bCs/>
                <w:sz w:val="22"/>
              </w:rPr>
              <w:t xml:space="preserve"> Gymnastics’. They will learn a variety of movements and shapes including jumps, rolls and balances.</w:t>
            </w:r>
          </w:p>
        </w:tc>
      </w:tr>
      <w:tr w:rsidR="00A34B9C" w:rsidTr="00660684">
        <w:trPr>
          <w:trHeight w:val="676"/>
        </w:trPr>
        <w:tc>
          <w:tcPr>
            <w:tcW w:w="1384" w:type="dxa"/>
          </w:tcPr>
          <w:p w:rsidR="00A34B9C" w:rsidRPr="0040457A" w:rsidRDefault="00A34B9C" w:rsidP="00B266A5">
            <w:pPr>
              <w:spacing w:before="120"/>
              <w:rPr>
                <w:rFonts w:ascii="Comic Sans MS" w:hAnsi="Comic Sans MS"/>
                <w:b/>
                <w:sz w:val="28"/>
              </w:rPr>
            </w:pPr>
            <w:r>
              <w:rPr>
                <w:rFonts w:ascii="Comic Sans MS" w:hAnsi="Comic Sans MS"/>
                <w:b/>
                <w:sz w:val="28"/>
              </w:rPr>
              <w:t>Music</w:t>
            </w:r>
          </w:p>
        </w:tc>
        <w:tc>
          <w:tcPr>
            <w:tcW w:w="1418" w:type="dxa"/>
          </w:tcPr>
          <w:p w:rsidR="00A34B9C" w:rsidRDefault="005555DC" w:rsidP="001650E5">
            <w:pPr>
              <w:spacing w:before="120"/>
              <w:rPr>
                <w:rFonts w:ascii="Comic Sans MS" w:hAnsi="Comic Sans MS"/>
                <w:szCs w:val="20"/>
              </w:rPr>
            </w:pPr>
            <w:proofErr w:type="spellStart"/>
            <w:r>
              <w:rPr>
                <w:rFonts w:ascii="Comic Sans MS" w:hAnsi="Comic Sans MS"/>
                <w:szCs w:val="20"/>
              </w:rPr>
              <w:t>Livin</w:t>
            </w:r>
            <w:proofErr w:type="spellEnd"/>
            <w:r>
              <w:rPr>
                <w:rFonts w:ascii="Comic Sans MS" w:hAnsi="Comic Sans MS"/>
                <w:szCs w:val="20"/>
              </w:rPr>
              <w:t>’ on a Prayer</w:t>
            </w:r>
            <w:r w:rsidR="009C3F53">
              <w:rPr>
                <w:rFonts w:ascii="Comic Sans MS" w:hAnsi="Comic Sans MS"/>
                <w:szCs w:val="20"/>
              </w:rPr>
              <w:t xml:space="preserve"> </w:t>
            </w:r>
          </w:p>
        </w:tc>
        <w:tc>
          <w:tcPr>
            <w:tcW w:w="4386" w:type="dxa"/>
          </w:tcPr>
          <w:p w:rsidR="00A34B9C" w:rsidRPr="008C39F2" w:rsidRDefault="008C39F2" w:rsidP="002B0DAD">
            <w:pPr>
              <w:rPr>
                <w:rFonts w:ascii="Comic Sans MS" w:hAnsi="Comic Sans MS"/>
                <w:bCs/>
                <w:szCs w:val="20"/>
              </w:rPr>
            </w:pPr>
            <w:r w:rsidRPr="008C39F2">
              <w:rPr>
                <w:rFonts w:ascii="Comic Sans MS" w:hAnsi="Comic Sans MS" w:cs="Arial"/>
                <w:sz w:val="24"/>
                <w:szCs w:val="37"/>
                <w:lang/>
              </w:rPr>
              <w:t xml:space="preserve">This is a six-week Unit of Work. All the learning is focused around one song: </w:t>
            </w:r>
            <w:proofErr w:type="spellStart"/>
            <w:r w:rsidRPr="008C39F2">
              <w:rPr>
                <w:rFonts w:ascii="Comic Sans MS" w:hAnsi="Comic Sans MS" w:cs="Arial"/>
                <w:sz w:val="24"/>
                <w:szCs w:val="37"/>
                <w:lang/>
              </w:rPr>
              <w:t>Livin</w:t>
            </w:r>
            <w:proofErr w:type="spellEnd"/>
            <w:r w:rsidRPr="008C39F2">
              <w:rPr>
                <w:rFonts w:ascii="Comic Sans MS" w:hAnsi="Comic Sans MS" w:cs="Arial"/>
                <w:sz w:val="24"/>
                <w:szCs w:val="37"/>
                <w:lang/>
              </w:rPr>
              <w:t>' On A Prayer. We will also explore other classic rock songs from bands such as; Queen, Status Quo and The Beatles.</w:t>
            </w:r>
          </w:p>
        </w:tc>
      </w:tr>
    </w:tbl>
    <w:p w:rsidR="00DB6EF6" w:rsidRPr="00A87C78" w:rsidRDefault="00DB6EF6">
      <w:pPr>
        <w:pStyle w:val="BodyText"/>
        <w:rPr>
          <w:b w:val="0"/>
          <w:bCs w:val="0"/>
          <w:sz w:val="2"/>
          <w:u w:val="none"/>
        </w:rPr>
        <w:sectPr w:rsidR="00DB6EF6" w:rsidRPr="00A87C78" w:rsidSect="005C588F">
          <w:pgSz w:w="16838" w:h="11906" w:orient="landscape"/>
          <w:pgMar w:top="357" w:right="1134" w:bottom="181" w:left="1134" w:header="709" w:footer="709" w:gutter="0"/>
          <w:cols w:num="2" w:space="708" w:equalWidth="0">
            <w:col w:w="6925" w:space="720"/>
            <w:col w:w="6925"/>
          </w:cols>
          <w:docGrid w:linePitch="360"/>
        </w:sectPr>
      </w:pPr>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BPreplay"/>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443"/>
    <w:rsid w:val="0000521F"/>
    <w:rsid w:val="00011597"/>
    <w:rsid w:val="00020BBD"/>
    <w:rsid w:val="00023AF0"/>
    <w:rsid w:val="000348A2"/>
    <w:rsid w:val="00057E13"/>
    <w:rsid w:val="000715C2"/>
    <w:rsid w:val="0009173C"/>
    <w:rsid w:val="00095E7A"/>
    <w:rsid w:val="000A56D8"/>
    <w:rsid w:val="000C2B92"/>
    <w:rsid w:val="001118F5"/>
    <w:rsid w:val="00124B4E"/>
    <w:rsid w:val="0012654A"/>
    <w:rsid w:val="00136E4C"/>
    <w:rsid w:val="00141D67"/>
    <w:rsid w:val="00161137"/>
    <w:rsid w:val="001650E5"/>
    <w:rsid w:val="00177630"/>
    <w:rsid w:val="00182DEF"/>
    <w:rsid w:val="00190CD2"/>
    <w:rsid w:val="0019105C"/>
    <w:rsid w:val="00192248"/>
    <w:rsid w:val="00192A5E"/>
    <w:rsid w:val="001D5F12"/>
    <w:rsid w:val="0020633A"/>
    <w:rsid w:val="0021136A"/>
    <w:rsid w:val="002123D3"/>
    <w:rsid w:val="00212DD8"/>
    <w:rsid w:val="002151D9"/>
    <w:rsid w:val="002208AF"/>
    <w:rsid w:val="002238AC"/>
    <w:rsid w:val="0022525E"/>
    <w:rsid w:val="00232557"/>
    <w:rsid w:val="00240FAE"/>
    <w:rsid w:val="00254A07"/>
    <w:rsid w:val="00295FD0"/>
    <w:rsid w:val="002A5E98"/>
    <w:rsid w:val="002B0DAD"/>
    <w:rsid w:val="002C0B4B"/>
    <w:rsid w:val="002D18F8"/>
    <w:rsid w:val="002D5528"/>
    <w:rsid w:val="002E7C7C"/>
    <w:rsid w:val="002F1434"/>
    <w:rsid w:val="00303BDF"/>
    <w:rsid w:val="00332EFD"/>
    <w:rsid w:val="0034154F"/>
    <w:rsid w:val="00347FB3"/>
    <w:rsid w:val="003534B0"/>
    <w:rsid w:val="003720E8"/>
    <w:rsid w:val="00374964"/>
    <w:rsid w:val="00375E7E"/>
    <w:rsid w:val="003B244A"/>
    <w:rsid w:val="003B34B6"/>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718F6"/>
    <w:rsid w:val="0049219C"/>
    <w:rsid w:val="004B45A6"/>
    <w:rsid w:val="004C58C8"/>
    <w:rsid w:val="004D2F92"/>
    <w:rsid w:val="004E2394"/>
    <w:rsid w:val="004F15CF"/>
    <w:rsid w:val="00501E57"/>
    <w:rsid w:val="00511ECA"/>
    <w:rsid w:val="005338AA"/>
    <w:rsid w:val="00547A36"/>
    <w:rsid w:val="005555DC"/>
    <w:rsid w:val="00564724"/>
    <w:rsid w:val="00565351"/>
    <w:rsid w:val="00571D2A"/>
    <w:rsid w:val="00576518"/>
    <w:rsid w:val="005802FC"/>
    <w:rsid w:val="0058366D"/>
    <w:rsid w:val="0058616B"/>
    <w:rsid w:val="00587E6B"/>
    <w:rsid w:val="005A28FF"/>
    <w:rsid w:val="005B178F"/>
    <w:rsid w:val="005B71F9"/>
    <w:rsid w:val="005C0827"/>
    <w:rsid w:val="005C588F"/>
    <w:rsid w:val="005D53EA"/>
    <w:rsid w:val="005E2DCF"/>
    <w:rsid w:val="00604477"/>
    <w:rsid w:val="00624AE7"/>
    <w:rsid w:val="00632669"/>
    <w:rsid w:val="00642032"/>
    <w:rsid w:val="006479CD"/>
    <w:rsid w:val="006532F0"/>
    <w:rsid w:val="00655EBC"/>
    <w:rsid w:val="00660684"/>
    <w:rsid w:val="00660A33"/>
    <w:rsid w:val="00663CDC"/>
    <w:rsid w:val="0066426E"/>
    <w:rsid w:val="00670D2C"/>
    <w:rsid w:val="006B39B0"/>
    <w:rsid w:val="006B4D44"/>
    <w:rsid w:val="006C6867"/>
    <w:rsid w:val="006D5DA0"/>
    <w:rsid w:val="006E06C6"/>
    <w:rsid w:val="006F1068"/>
    <w:rsid w:val="006F2690"/>
    <w:rsid w:val="006F5913"/>
    <w:rsid w:val="006F7DA9"/>
    <w:rsid w:val="0071288D"/>
    <w:rsid w:val="00714FD1"/>
    <w:rsid w:val="00716624"/>
    <w:rsid w:val="0072001E"/>
    <w:rsid w:val="0073020F"/>
    <w:rsid w:val="007311F5"/>
    <w:rsid w:val="00746D6D"/>
    <w:rsid w:val="00756E15"/>
    <w:rsid w:val="007A08B1"/>
    <w:rsid w:val="007B0E8B"/>
    <w:rsid w:val="008172DE"/>
    <w:rsid w:val="00840E9C"/>
    <w:rsid w:val="00844798"/>
    <w:rsid w:val="00844E35"/>
    <w:rsid w:val="00846397"/>
    <w:rsid w:val="00894EF5"/>
    <w:rsid w:val="00895E96"/>
    <w:rsid w:val="008A4122"/>
    <w:rsid w:val="008C39F2"/>
    <w:rsid w:val="008F6A5A"/>
    <w:rsid w:val="0092691A"/>
    <w:rsid w:val="009311E4"/>
    <w:rsid w:val="00932AE2"/>
    <w:rsid w:val="009527E3"/>
    <w:rsid w:val="00953331"/>
    <w:rsid w:val="00953DFC"/>
    <w:rsid w:val="00956759"/>
    <w:rsid w:val="009635BB"/>
    <w:rsid w:val="00965832"/>
    <w:rsid w:val="00997022"/>
    <w:rsid w:val="009A698A"/>
    <w:rsid w:val="009B4F4E"/>
    <w:rsid w:val="009C3F53"/>
    <w:rsid w:val="009D7986"/>
    <w:rsid w:val="009E39CB"/>
    <w:rsid w:val="009F648F"/>
    <w:rsid w:val="009F72A8"/>
    <w:rsid w:val="00A0544C"/>
    <w:rsid w:val="00A34B9C"/>
    <w:rsid w:val="00A42236"/>
    <w:rsid w:val="00A43D0E"/>
    <w:rsid w:val="00A557AF"/>
    <w:rsid w:val="00A61876"/>
    <w:rsid w:val="00A76215"/>
    <w:rsid w:val="00A82FF5"/>
    <w:rsid w:val="00A87C78"/>
    <w:rsid w:val="00AA7F08"/>
    <w:rsid w:val="00AB2FA7"/>
    <w:rsid w:val="00AC01DE"/>
    <w:rsid w:val="00AD079D"/>
    <w:rsid w:val="00AD1319"/>
    <w:rsid w:val="00AD2B8E"/>
    <w:rsid w:val="00AD5D2A"/>
    <w:rsid w:val="00AE1578"/>
    <w:rsid w:val="00B0069D"/>
    <w:rsid w:val="00B257F8"/>
    <w:rsid w:val="00B266A5"/>
    <w:rsid w:val="00B338A7"/>
    <w:rsid w:val="00B70C57"/>
    <w:rsid w:val="00B75EC9"/>
    <w:rsid w:val="00B77BEF"/>
    <w:rsid w:val="00B93D94"/>
    <w:rsid w:val="00B97DC5"/>
    <w:rsid w:val="00BA24B0"/>
    <w:rsid w:val="00BA41DD"/>
    <w:rsid w:val="00BB2568"/>
    <w:rsid w:val="00BB3EAD"/>
    <w:rsid w:val="00BD04E1"/>
    <w:rsid w:val="00BE2487"/>
    <w:rsid w:val="00BF40C2"/>
    <w:rsid w:val="00BF6C48"/>
    <w:rsid w:val="00C029A0"/>
    <w:rsid w:val="00C03810"/>
    <w:rsid w:val="00C04602"/>
    <w:rsid w:val="00C15AF0"/>
    <w:rsid w:val="00C16C3F"/>
    <w:rsid w:val="00C2372F"/>
    <w:rsid w:val="00C247B9"/>
    <w:rsid w:val="00C5364A"/>
    <w:rsid w:val="00C625EE"/>
    <w:rsid w:val="00C74795"/>
    <w:rsid w:val="00C75938"/>
    <w:rsid w:val="00C84B60"/>
    <w:rsid w:val="00C87353"/>
    <w:rsid w:val="00CB7601"/>
    <w:rsid w:val="00CD1231"/>
    <w:rsid w:val="00CD566C"/>
    <w:rsid w:val="00CE7AF7"/>
    <w:rsid w:val="00CF4A37"/>
    <w:rsid w:val="00D03279"/>
    <w:rsid w:val="00D05A81"/>
    <w:rsid w:val="00D109CF"/>
    <w:rsid w:val="00D132DE"/>
    <w:rsid w:val="00D15ACB"/>
    <w:rsid w:val="00D34470"/>
    <w:rsid w:val="00D45A63"/>
    <w:rsid w:val="00D5165E"/>
    <w:rsid w:val="00D56D1C"/>
    <w:rsid w:val="00D77E67"/>
    <w:rsid w:val="00DA21C7"/>
    <w:rsid w:val="00DB6EF6"/>
    <w:rsid w:val="00DC605B"/>
    <w:rsid w:val="00DE6B67"/>
    <w:rsid w:val="00E0149F"/>
    <w:rsid w:val="00E0486E"/>
    <w:rsid w:val="00E1148A"/>
    <w:rsid w:val="00E14FBB"/>
    <w:rsid w:val="00E336F8"/>
    <w:rsid w:val="00E35972"/>
    <w:rsid w:val="00E43511"/>
    <w:rsid w:val="00E52945"/>
    <w:rsid w:val="00E53859"/>
    <w:rsid w:val="00E66676"/>
    <w:rsid w:val="00E73636"/>
    <w:rsid w:val="00E91056"/>
    <w:rsid w:val="00EA5DF0"/>
    <w:rsid w:val="00EC7506"/>
    <w:rsid w:val="00ED7B3A"/>
    <w:rsid w:val="00EF13E7"/>
    <w:rsid w:val="00F10233"/>
    <w:rsid w:val="00F2515A"/>
    <w:rsid w:val="00F4308D"/>
    <w:rsid w:val="00F47CF1"/>
    <w:rsid w:val="00F5385E"/>
    <w:rsid w:val="00F55CFC"/>
    <w:rsid w:val="00F60778"/>
    <w:rsid w:val="00F716EA"/>
    <w:rsid w:val="00F83DC3"/>
    <w:rsid w:val="00FA38B3"/>
    <w:rsid w:val="00FB0B34"/>
    <w:rsid w:val="00FB46B8"/>
    <w:rsid w:val="00FC7BBE"/>
    <w:rsid w:val="00FE6495"/>
    <w:rsid w:val="00FF1339"/>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webSettings.xml><?xml version="1.0" encoding="utf-8"?>
<w:webSettings xmlns:r="http://schemas.openxmlformats.org/officeDocument/2006/relationships" xmlns:w="http://schemas.openxmlformats.org/wordprocessingml/2006/main">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ConnollyG</cp:lastModifiedBy>
  <cp:revision>3</cp:revision>
  <cp:lastPrinted>2019-09-04T19:15:00Z</cp:lastPrinted>
  <dcterms:created xsi:type="dcterms:W3CDTF">2019-09-04T18:29:00Z</dcterms:created>
  <dcterms:modified xsi:type="dcterms:W3CDTF">2019-09-04T19:15:00Z</dcterms:modified>
</cp:coreProperties>
</file>